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5B03" w14:textId="77777777" w:rsidR="009F1EFA" w:rsidRDefault="00D45996" w:rsidP="00D4599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Evaluación diagnóstica</w:t>
      </w:r>
      <w:r w:rsidR="009F1EFA">
        <w:rPr>
          <w:b/>
          <w:bCs/>
          <w:sz w:val="24"/>
          <w:szCs w:val="24"/>
        </w:rPr>
        <w:t xml:space="preserve"> Historia, geografía y ciencias sociales</w:t>
      </w:r>
    </w:p>
    <w:p w14:paraId="776872CF" w14:textId="282BC6E1" w:rsidR="00D45996" w:rsidRPr="009646F8" w:rsidRDefault="00D45996" w:rsidP="00D459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II° medio A y B</w:t>
      </w:r>
    </w:p>
    <w:p w14:paraId="7D0958EB" w14:textId="1D09596A" w:rsidR="00D45996" w:rsidRPr="009646F8" w:rsidRDefault="00D45996" w:rsidP="00D45996">
      <w:pPr>
        <w:jc w:val="both"/>
        <w:rPr>
          <w:sz w:val="24"/>
          <w:szCs w:val="24"/>
        </w:rPr>
      </w:pPr>
      <w:r w:rsidRPr="009646F8">
        <w:rPr>
          <w:b/>
          <w:bCs/>
          <w:sz w:val="24"/>
          <w:szCs w:val="24"/>
        </w:rPr>
        <w:t>Curso:</w:t>
      </w:r>
      <w:r w:rsidRPr="009646F8">
        <w:rPr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 w:rsidRPr="009646F8">
        <w:rPr>
          <w:sz w:val="24"/>
          <w:szCs w:val="24"/>
        </w:rPr>
        <w:t>° A y B</w:t>
      </w:r>
    </w:p>
    <w:p w14:paraId="6AA53AF6" w14:textId="77777777" w:rsidR="00D45996" w:rsidRPr="004D1F08" w:rsidRDefault="00D45996" w:rsidP="00D45996">
      <w:pPr>
        <w:jc w:val="both"/>
        <w:rPr>
          <w:sz w:val="28"/>
          <w:szCs w:val="28"/>
        </w:rPr>
      </w:pPr>
      <w:r w:rsidRPr="009646F8">
        <w:rPr>
          <w:b/>
          <w:bCs/>
          <w:sz w:val="24"/>
          <w:szCs w:val="24"/>
        </w:rPr>
        <w:t>Docente:</w:t>
      </w:r>
      <w:r w:rsidRPr="009646F8">
        <w:rPr>
          <w:sz w:val="24"/>
          <w:szCs w:val="24"/>
        </w:rPr>
        <w:t xml:space="preserve"> Miss Cynthia Ubilla.                           </w:t>
      </w:r>
      <w:r w:rsidRPr="009646F8">
        <w:rPr>
          <w:b/>
          <w:bCs/>
          <w:sz w:val="24"/>
          <w:szCs w:val="24"/>
        </w:rPr>
        <w:t xml:space="preserve"> Semana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Semana del 7 al 11 de junio de 2021</w:t>
      </w:r>
    </w:p>
    <w:p w14:paraId="5FD3D87D" w14:textId="2DC0287B" w:rsidR="00D45996" w:rsidRDefault="00D45996" w:rsidP="00D4599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2A7A">
        <w:rPr>
          <w:rFonts w:cstheme="minorHAnsi"/>
          <w:b/>
          <w:bCs/>
          <w:sz w:val="24"/>
          <w:szCs w:val="24"/>
        </w:rPr>
        <w:t>Unidad 1</w:t>
      </w:r>
      <w:r>
        <w:rPr>
          <w:rFonts w:cstheme="minorHAnsi"/>
          <w:b/>
          <w:bCs/>
          <w:sz w:val="24"/>
          <w:szCs w:val="24"/>
        </w:rPr>
        <w:t>: Crisis, totalitarismos y guerra.</w:t>
      </w:r>
    </w:p>
    <w:p w14:paraId="5D252D8B" w14:textId="77777777" w:rsidR="00D45996" w:rsidRDefault="00D45996" w:rsidP="00D4599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45996" w14:paraId="04B377FD" w14:textId="77777777" w:rsidTr="00DD0147">
        <w:tc>
          <w:tcPr>
            <w:tcW w:w="2942" w:type="dxa"/>
          </w:tcPr>
          <w:p w14:paraId="76510A2E" w14:textId="0CB5EAEB" w:rsidR="00D45996" w:rsidRPr="00475249" w:rsidRDefault="00D45996" w:rsidP="00DD01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Puntaje Total:</w:t>
            </w:r>
            <w:r w:rsidR="006B3262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943" w:type="dxa"/>
          </w:tcPr>
          <w:p w14:paraId="1E007B01" w14:textId="77777777" w:rsidR="00D45996" w:rsidRPr="00475249" w:rsidRDefault="00D45996" w:rsidP="00DD01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Puntaje obtenido:</w:t>
            </w:r>
          </w:p>
        </w:tc>
        <w:tc>
          <w:tcPr>
            <w:tcW w:w="2943" w:type="dxa"/>
          </w:tcPr>
          <w:p w14:paraId="137B853F" w14:textId="77777777" w:rsidR="00D45996" w:rsidRPr="00475249" w:rsidRDefault="00D45996" w:rsidP="00DD01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75249">
              <w:rPr>
                <w:rFonts w:cstheme="minorHAnsi"/>
                <w:b/>
                <w:bCs/>
                <w:sz w:val="24"/>
                <w:szCs w:val="24"/>
              </w:rPr>
              <w:t>Resultado:</w:t>
            </w:r>
          </w:p>
        </w:tc>
      </w:tr>
    </w:tbl>
    <w:p w14:paraId="740EDDEE" w14:textId="77777777" w:rsidR="00D45996" w:rsidRPr="00792A7A" w:rsidRDefault="00D45996" w:rsidP="00D45996">
      <w:pPr>
        <w:spacing w:after="0"/>
        <w:jc w:val="both"/>
        <w:rPr>
          <w:rFonts w:cstheme="minorHAnsi"/>
          <w:sz w:val="24"/>
          <w:szCs w:val="24"/>
        </w:rPr>
      </w:pPr>
    </w:p>
    <w:p w14:paraId="7964D610" w14:textId="77777777" w:rsidR="00D45996" w:rsidRDefault="00D45996" w:rsidP="00D4599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2A7A">
        <w:rPr>
          <w:rFonts w:cstheme="minorHAnsi"/>
          <w:b/>
          <w:bCs/>
          <w:sz w:val="24"/>
          <w:szCs w:val="24"/>
        </w:rPr>
        <w:t>Indicaciones.</w:t>
      </w:r>
    </w:p>
    <w:p w14:paraId="3C2A14DB" w14:textId="62717534" w:rsidR="00215087" w:rsidRDefault="00D45996" w:rsidP="00D45996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Responde las siguientes preguntas:</w:t>
      </w:r>
    </w:p>
    <w:p w14:paraId="35AA2A3A" w14:textId="5C22C0D8" w:rsidR="00D45996" w:rsidRDefault="00D45996" w:rsidP="00D45996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C4D0D23" w14:textId="65A9B574" w:rsidR="00D45996" w:rsidRPr="006E36FB" w:rsidRDefault="00D45996" w:rsidP="00D45996">
      <w:pPr>
        <w:spacing w:after="0"/>
        <w:jc w:val="both"/>
        <w:rPr>
          <w:rFonts w:cstheme="minorHAnsi"/>
          <w:b/>
          <w:sz w:val="24"/>
          <w:szCs w:val="24"/>
        </w:rPr>
      </w:pPr>
      <w:r w:rsidRPr="006E36FB">
        <w:rPr>
          <w:rFonts w:cstheme="minorHAnsi"/>
          <w:b/>
          <w:sz w:val="24"/>
          <w:szCs w:val="24"/>
        </w:rPr>
        <w:t>I. Lee la siguiente fuente y luego responde las preguntas</w:t>
      </w:r>
      <w:r w:rsidR="006B3262">
        <w:rPr>
          <w:rFonts w:cstheme="minorHAnsi"/>
          <w:b/>
          <w:sz w:val="24"/>
          <w:szCs w:val="24"/>
        </w:rPr>
        <w:t>. Total: 6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5996" w14:paraId="290EAF3B" w14:textId="77777777" w:rsidTr="00D45996">
        <w:tc>
          <w:tcPr>
            <w:tcW w:w="8828" w:type="dxa"/>
          </w:tcPr>
          <w:p w14:paraId="04293B26" w14:textId="5BEB4432" w:rsidR="00D45996" w:rsidRPr="006E36FB" w:rsidRDefault="00D45996">
            <w:pPr>
              <w:rPr>
                <w:b/>
                <w:bCs/>
                <w:sz w:val="24"/>
                <w:szCs w:val="24"/>
              </w:rPr>
            </w:pPr>
            <w:r w:rsidRPr="006E36FB">
              <w:rPr>
                <w:b/>
                <w:bCs/>
                <w:sz w:val="24"/>
                <w:szCs w:val="24"/>
              </w:rPr>
              <w:t xml:space="preserve">La siguiente fuente expone las formas en que se expresó la economía estadounidense de las </w:t>
            </w:r>
            <w:r w:rsidR="006E36FB" w:rsidRPr="006E36FB">
              <w:rPr>
                <w:b/>
                <w:bCs/>
                <w:sz w:val="24"/>
                <w:szCs w:val="24"/>
              </w:rPr>
              <w:t>primeras décadas</w:t>
            </w:r>
            <w:r w:rsidRPr="006E36FB">
              <w:rPr>
                <w:b/>
                <w:bCs/>
                <w:sz w:val="24"/>
                <w:szCs w:val="24"/>
              </w:rPr>
              <w:t xml:space="preserve"> del siglo XX.</w:t>
            </w:r>
          </w:p>
          <w:p w14:paraId="6553C418" w14:textId="77777777" w:rsidR="00D45996" w:rsidRDefault="00D45996">
            <w:pPr>
              <w:rPr>
                <w:sz w:val="24"/>
                <w:szCs w:val="24"/>
              </w:rPr>
            </w:pPr>
          </w:p>
          <w:p w14:paraId="2E635D81" w14:textId="77777777" w:rsidR="00D45996" w:rsidRDefault="00D45996" w:rsidP="006E36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Estados Unidos, al amparo de su potencial económico, ser permitió el lujo</w:t>
            </w:r>
            <w:r w:rsidR="006E36FB">
              <w:rPr>
                <w:sz w:val="24"/>
                <w:szCs w:val="24"/>
              </w:rPr>
              <w:t xml:space="preserve"> de optar por el aislacionismo político. La economía experimentó un gran desarrollo gracias a notables inversiones que se apoyaban en una fuerte demanda de artículos de consumo duraderos, de automóviles y aparatos eléctricos especialmente, y en una expansión acelerada de los sectores de la construcción y servicios. La difusión y mejora de las técnicas de producción a gran escala se basó en innovaciones tan fundamentales como la cadena de montaje y la normalización de los componentes aprovechando una abundancia de capitales. Ello facilitó el incremento de la masa de inversores y la productividad. El control económico pasó a depender de las compañías privadas. La fiebre del consumo tuvo el incentivo de la publicidad en los periódicos y la radio. El cine llevó a cualquier rincón del país la imagen de aquellos felices años de eterna prosperidad.</w:t>
            </w:r>
          </w:p>
          <w:p w14:paraId="668A8F5F" w14:textId="77777777" w:rsidR="006E36FB" w:rsidRDefault="006E36FB">
            <w:pPr>
              <w:rPr>
                <w:sz w:val="24"/>
                <w:szCs w:val="24"/>
              </w:rPr>
            </w:pPr>
          </w:p>
          <w:p w14:paraId="546B0795" w14:textId="5E702F33" w:rsidR="006E36FB" w:rsidRPr="00D45996" w:rsidRDefault="006E36FB" w:rsidP="006E36FB">
            <w:pPr>
              <w:jc w:val="right"/>
              <w:rPr>
                <w:sz w:val="24"/>
                <w:szCs w:val="24"/>
              </w:rPr>
            </w:pPr>
            <w:r w:rsidRPr="006E36FB">
              <w:t>Time. Historia del siglo XX Time. Barcel</w:t>
            </w:r>
            <w:r>
              <w:t>o</w:t>
            </w:r>
            <w:r w:rsidRPr="006E36FB">
              <w:t>na, España: Sol 90, 2011.</w:t>
            </w:r>
          </w:p>
        </w:tc>
      </w:tr>
    </w:tbl>
    <w:p w14:paraId="7E2C6B2A" w14:textId="741D4B5B" w:rsidR="006E36FB" w:rsidRDefault="00D45996" w:rsidP="006E36FB">
      <w:pPr>
        <w:spacing w:after="0"/>
        <w:rPr>
          <w:sz w:val="24"/>
          <w:szCs w:val="24"/>
        </w:rPr>
      </w:pPr>
      <w:r>
        <w:t xml:space="preserve"> </w:t>
      </w:r>
    </w:p>
    <w:p w14:paraId="22E0D7C6" w14:textId="10CF9172" w:rsidR="006E36FB" w:rsidRDefault="006E36FB" w:rsidP="006E36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¿Qué período de la historia describe?, ¿cómo te diste cuenta?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6FB" w14:paraId="61880D87" w14:textId="77777777" w:rsidTr="006E36FB">
        <w:tc>
          <w:tcPr>
            <w:tcW w:w="8828" w:type="dxa"/>
          </w:tcPr>
          <w:p w14:paraId="69AB1D21" w14:textId="77777777" w:rsidR="006E36FB" w:rsidRDefault="006E36FB" w:rsidP="006E3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08A9BF97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5518B067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05737D63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701B4737" w14:textId="2F34537C" w:rsidR="006E36FB" w:rsidRDefault="006E36FB" w:rsidP="006E36FB">
            <w:pPr>
              <w:rPr>
                <w:sz w:val="24"/>
                <w:szCs w:val="24"/>
              </w:rPr>
            </w:pPr>
          </w:p>
        </w:tc>
      </w:tr>
    </w:tbl>
    <w:p w14:paraId="060B74B2" w14:textId="0D17DD34" w:rsidR="006E36FB" w:rsidRDefault="006E36FB" w:rsidP="006E36FB">
      <w:pPr>
        <w:spacing w:after="0"/>
        <w:rPr>
          <w:sz w:val="24"/>
          <w:szCs w:val="24"/>
        </w:rPr>
      </w:pPr>
    </w:p>
    <w:p w14:paraId="678DCB69" w14:textId="6A4AABF6" w:rsidR="006E36FB" w:rsidRDefault="006E36FB" w:rsidP="006E36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Identifica y luego explica las transformaciones culturales del período que se mencionan en la fuente.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6FB" w14:paraId="484B7FAE" w14:textId="77777777" w:rsidTr="006E36FB">
        <w:tc>
          <w:tcPr>
            <w:tcW w:w="8828" w:type="dxa"/>
          </w:tcPr>
          <w:p w14:paraId="6B0C7051" w14:textId="77777777" w:rsidR="006E36FB" w:rsidRDefault="006E36FB" w:rsidP="006E3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7723B94E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0DC3DD81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018DF76A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21DA21B2" w14:textId="2E154893" w:rsidR="006E36FB" w:rsidRDefault="006E36FB" w:rsidP="006E36FB">
            <w:pPr>
              <w:rPr>
                <w:sz w:val="24"/>
                <w:szCs w:val="24"/>
              </w:rPr>
            </w:pPr>
          </w:p>
        </w:tc>
      </w:tr>
    </w:tbl>
    <w:p w14:paraId="4DB3E4E4" w14:textId="6CCEF216" w:rsidR="006E36FB" w:rsidRDefault="006E36FB" w:rsidP="006E36FB">
      <w:pPr>
        <w:spacing w:after="0"/>
        <w:rPr>
          <w:sz w:val="24"/>
          <w:szCs w:val="24"/>
        </w:rPr>
      </w:pPr>
    </w:p>
    <w:p w14:paraId="5A2A2842" w14:textId="319498B0" w:rsidR="006E36FB" w:rsidRDefault="006E36FB" w:rsidP="006E36F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¿Qué consecuencias tuvieron los procesos descritos? Explícalas.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6FB" w14:paraId="1F5EAF29" w14:textId="77777777" w:rsidTr="006E36FB">
        <w:tc>
          <w:tcPr>
            <w:tcW w:w="8828" w:type="dxa"/>
          </w:tcPr>
          <w:p w14:paraId="1306B07D" w14:textId="77777777" w:rsidR="006E36FB" w:rsidRDefault="006E36FB" w:rsidP="006E3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536DF5FC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7BBAF0D9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771D9710" w14:textId="77777777" w:rsidR="006E36FB" w:rsidRDefault="006E36FB" w:rsidP="006E36FB">
            <w:pPr>
              <w:rPr>
                <w:sz w:val="24"/>
                <w:szCs w:val="24"/>
              </w:rPr>
            </w:pPr>
          </w:p>
          <w:p w14:paraId="61C6B6C6" w14:textId="45393819" w:rsidR="006E36FB" w:rsidRDefault="006E36FB" w:rsidP="006E36FB">
            <w:pPr>
              <w:rPr>
                <w:sz w:val="24"/>
                <w:szCs w:val="24"/>
              </w:rPr>
            </w:pPr>
          </w:p>
        </w:tc>
      </w:tr>
    </w:tbl>
    <w:p w14:paraId="2CB257BE" w14:textId="5CF4CC02" w:rsidR="006E36FB" w:rsidRDefault="006E36FB" w:rsidP="006E36FB">
      <w:pPr>
        <w:spacing w:after="0"/>
        <w:rPr>
          <w:sz w:val="24"/>
          <w:szCs w:val="24"/>
        </w:rPr>
      </w:pPr>
    </w:p>
    <w:p w14:paraId="36434BB5" w14:textId="4EBC3692" w:rsidR="006E36FB" w:rsidRDefault="006E36FB" w:rsidP="006E36FB">
      <w:pPr>
        <w:spacing w:after="0"/>
        <w:rPr>
          <w:sz w:val="24"/>
          <w:szCs w:val="24"/>
        </w:rPr>
      </w:pPr>
    </w:p>
    <w:p w14:paraId="45F7CB4E" w14:textId="71449E83" w:rsidR="006E36FB" w:rsidRPr="006B3262" w:rsidRDefault="006E36FB" w:rsidP="006E36FB">
      <w:pPr>
        <w:tabs>
          <w:tab w:val="left" w:pos="1308"/>
        </w:tabs>
        <w:spacing w:after="0"/>
        <w:rPr>
          <w:b/>
          <w:bCs/>
          <w:sz w:val="24"/>
          <w:szCs w:val="24"/>
        </w:rPr>
      </w:pPr>
      <w:r w:rsidRPr="006B3262">
        <w:rPr>
          <w:b/>
          <w:bCs/>
          <w:sz w:val="24"/>
          <w:szCs w:val="24"/>
        </w:rPr>
        <w:lastRenderedPageBreak/>
        <w:t>II. Observa las siguientes imágenes y luego responde</w:t>
      </w:r>
      <w:r w:rsidR="006B3262">
        <w:rPr>
          <w:b/>
          <w:bCs/>
          <w:sz w:val="24"/>
          <w:szCs w:val="24"/>
        </w:rPr>
        <w:t>. Total: 6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6"/>
        <w:gridCol w:w="4252"/>
      </w:tblGrid>
      <w:tr w:rsidR="004E3199" w14:paraId="6B27F22D" w14:textId="77777777" w:rsidTr="006E36FB">
        <w:tc>
          <w:tcPr>
            <w:tcW w:w="4414" w:type="dxa"/>
          </w:tcPr>
          <w:p w14:paraId="66431DB0" w14:textId="77777777" w:rsidR="006E36FB" w:rsidRDefault="006E36FB" w:rsidP="006E36FB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71BC183" wp14:editId="1B4F4677">
                  <wp:extent cx="2768895" cy="1905000"/>
                  <wp:effectExtent l="0" t="0" r="0" b="0"/>
                  <wp:docPr id="2" name="Imagen 2" descr="Las espigadoras | La Cámara del A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s espigadoras | La Cámara del A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63" cy="191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D8BDC" w14:textId="77777777" w:rsidR="004E3199" w:rsidRDefault="004E3199" w:rsidP="006E36FB">
            <w:pPr>
              <w:tabs>
                <w:tab w:val="left" w:pos="1308"/>
              </w:tabs>
              <w:rPr>
                <w:sz w:val="24"/>
                <w:szCs w:val="24"/>
              </w:rPr>
            </w:pPr>
          </w:p>
          <w:p w14:paraId="2EC9D3DB" w14:textId="06695A10" w:rsidR="004E3199" w:rsidRDefault="004E3199" w:rsidP="004E3199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4E3199">
              <w:t xml:space="preserve">Millet, J.-F. (1857). </w:t>
            </w:r>
            <w:r w:rsidRPr="004E3199">
              <w:rPr>
                <w:i/>
                <w:iCs/>
              </w:rPr>
              <w:t>Las espigadoras.</w:t>
            </w:r>
            <w:r w:rsidRPr="004E3199">
              <w:t xml:space="preserve"> París, Francia: </w:t>
            </w:r>
            <w:proofErr w:type="spellStart"/>
            <w:r w:rsidRPr="004E3199">
              <w:t>Musée</w:t>
            </w:r>
            <w:proofErr w:type="spellEnd"/>
            <w:r w:rsidRPr="004E3199">
              <w:t xml:space="preserve"> </w:t>
            </w:r>
            <w:proofErr w:type="spellStart"/>
            <w:r w:rsidRPr="004E3199">
              <w:t>d’Orsay</w:t>
            </w:r>
            <w:proofErr w:type="spellEnd"/>
          </w:p>
        </w:tc>
        <w:tc>
          <w:tcPr>
            <w:tcW w:w="4414" w:type="dxa"/>
          </w:tcPr>
          <w:p w14:paraId="5F1BCE98" w14:textId="77777777" w:rsidR="006E36FB" w:rsidRDefault="004E3199" w:rsidP="004E3199">
            <w:pPr>
              <w:tabs>
                <w:tab w:val="left" w:pos="130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A43B6D1" wp14:editId="18AC0557">
                  <wp:extent cx="2125488" cy="1950136"/>
                  <wp:effectExtent l="0" t="0" r="8255" b="0"/>
                  <wp:docPr id="4" name="Imagen 4" descr="Los tres músicos, Pablo Picasso. - El síndrome de Stendh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s tres músicos, Pablo Picasso. - El síndrome de Stendh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40" cy="195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D47FC" w14:textId="77777777" w:rsidR="004E3199" w:rsidRDefault="004E3199" w:rsidP="004E3199">
            <w:pPr>
              <w:tabs>
                <w:tab w:val="left" w:pos="1308"/>
              </w:tabs>
              <w:jc w:val="center"/>
              <w:rPr>
                <w:sz w:val="24"/>
                <w:szCs w:val="24"/>
              </w:rPr>
            </w:pPr>
          </w:p>
          <w:p w14:paraId="0FD14A9C" w14:textId="261BB851" w:rsidR="004E3199" w:rsidRDefault="004E3199" w:rsidP="004E3199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4E3199">
              <w:t xml:space="preserve">Picasso, P. (1921). </w:t>
            </w:r>
            <w:r w:rsidRPr="004E3199">
              <w:rPr>
                <w:i/>
                <w:iCs/>
              </w:rPr>
              <w:t>Los tres músicos,</w:t>
            </w:r>
            <w:r w:rsidRPr="004E3199">
              <w:t xml:space="preserve"> Nueva York, EE.UU.: </w:t>
            </w:r>
            <w:proofErr w:type="spellStart"/>
            <w:r w:rsidRPr="004E3199">
              <w:t>Museum</w:t>
            </w:r>
            <w:proofErr w:type="spellEnd"/>
            <w:r w:rsidRPr="004E3199">
              <w:t xml:space="preserve"> of Modern Art.</w:t>
            </w:r>
          </w:p>
        </w:tc>
      </w:tr>
    </w:tbl>
    <w:p w14:paraId="4A58471C" w14:textId="107ABD4A" w:rsidR="006E36FB" w:rsidRDefault="006E36FB" w:rsidP="006E36FB">
      <w:pPr>
        <w:tabs>
          <w:tab w:val="left" w:pos="1308"/>
        </w:tabs>
        <w:spacing w:after="0"/>
        <w:rPr>
          <w:sz w:val="24"/>
          <w:szCs w:val="24"/>
        </w:rPr>
      </w:pPr>
    </w:p>
    <w:p w14:paraId="4FBC8CC2" w14:textId="3069716F" w:rsidR="004E3199" w:rsidRDefault="004E3199" w:rsidP="004E3199">
      <w:pPr>
        <w:tabs>
          <w:tab w:val="left" w:pos="13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¿Qué semejanzas y diferencias puedes establecer entre estas obras de arte? Menciona y explica al menos 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199" w14:paraId="0740CC52" w14:textId="77777777" w:rsidTr="004E3199">
        <w:tc>
          <w:tcPr>
            <w:tcW w:w="8828" w:type="dxa"/>
          </w:tcPr>
          <w:p w14:paraId="2637A517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07DE717C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507B44C4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2AF19B04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27C76498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1411BB08" w14:textId="11D4B243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8317861" w14:textId="3B1A0675" w:rsidR="004E3199" w:rsidRDefault="004E3199" w:rsidP="004E3199">
      <w:pPr>
        <w:tabs>
          <w:tab w:val="left" w:pos="1308"/>
        </w:tabs>
        <w:spacing w:after="0"/>
        <w:jc w:val="both"/>
        <w:rPr>
          <w:sz w:val="24"/>
          <w:szCs w:val="24"/>
        </w:rPr>
      </w:pPr>
    </w:p>
    <w:p w14:paraId="70769223" w14:textId="1C2AE610" w:rsidR="004E3199" w:rsidRDefault="004E3199" w:rsidP="004E3199">
      <w:pPr>
        <w:tabs>
          <w:tab w:val="left" w:pos="13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¿Cómo reflejan estas obras de arte las características del período en el fueron creadas? Recuerda lo que aprendiste sobre el siglo XIX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199" w14:paraId="76F1433F" w14:textId="77777777" w:rsidTr="004E3199">
        <w:tc>
          <w:tcPr>
            <w:tcW w:w="8828" w:type="dxa"/>
          </w:tcPr>
          <w:p w14:paraId="12ACF735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291AA43C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79906554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263DFFE3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7B515288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2EE3DF10" w14:textId="338E75FE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4C8B719" w14:textId="2353A307" w:rsidR="004E3199" w:rsidRDefault="004E3199" w:rsidP="004E3199">
      <w:pPr>
        <w:tabs>
          <w:tab w:val="left" w:pos="1308"/>
        </w:tabs>
        <w:spacing w:after="0"/>
        <w:jc w:val="both"/>
        <w:rPr>
          <w:sz w:val="24"/>
          <w:szCs w:val="24"/>
        </w:rPr>
      </w:pPr>
    </w:p>
    <w:p w14:paraId="5AA1FF56" w14:textId="3B8F3C2B" w:rsidR="004E3199" w:rsidRDefault="004E3199" w:rsidP="004E3199">
      <w:pPr>
        <w:tabs>
          <w:tab w:val="left" w:pos="130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¿Estás de acuerdo con la idea de que las vanguardias artísticas, como el cubismo, constituyeron una ruptura de los cánones tradicionales de la sociedad europea? Fundamenta tu respuesta a partir de las pinturas analizadas.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3199" w14:paraId="015639C9" w14:textId="77777777" w:rsidTr="004E3199">
        <w:tc>
          <w:tcPr>
            <w:tcW w:w="8828" w:type="dxa"/>
          </w:tcPr>
          <w:p w14:paraId="5FB2EE78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5824A9DE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339C7926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7FD1785B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71EB40BD" w14:textId="77777777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  <w:p w14:paraId="1E280BB7" w14:textId="22034142" w:rsidR="004E3199" w:rsidRDefault="004E3199" w:rsidP="004E3199">
            <w:pPr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103FEAA" w14:textId="77777777" w:rsidR="004E3199" w:rsidRPr="006E36FB" w:rsidRDefault="004E3199" w:rsidP="004E3199">
      <w:pPr>
        <w:tabs>
          <w:tab w:val="left" w:pos="1308"/>
        </w:tabs>
        <w:spacing w:after="0"/>
        <w:jc w:val="both"/>
        <w:rPr>
          <w:sz w:val="24"/>
          <w:szCs w:val="24"/>
        </w:rPr>
      </w:pPr>
    </w:p>
    <w:sectPr w:rsidR="004E3199" w:rsidRPr="006E36FB" w:rsidSect="00D4599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E2A6" w14:textId="77777777" w:rsidR="006A1F25" w:rsidRDefault="006A1F25" w:rsidP="00D45996">
      <w:pPr>
        <w:spacing w:after="0" w:line="240" w:lineRule="auto"/>
      </w:pPr>
      <w:r>
        <w:separator/>
      </w:r>
    </w:p>
  </w:endnote>
  <w:endnote w:type="continuationSeparator" w:id="0">
    <w:p w14:paraId="3D240F27" w14:textId="77777777" w:rsidR="006A1F25" w:rsidRDefault="006A1F25" w:rsidP="00D4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0B70" w14:textId="77777777" w:rsidR="006A1F25" w:rsidRDefault="006A1F25" w:rsidP="00D45996">
      <w:pPr>
        <w:spacing w:after="0" w:line="240" w:lineRule="auto"/>
      </w:pPr>
      <w:r>
        <w:separator/>
      </w:r>
    </w:p>
  </w:footnote>
  <w:footnote w:type="continuationSeparator" w:id="0">
    <w:p w14:paraId="611E00C0" w14:textId="77777777" w:rsidR="006A1F25" w:rsidRDefault="006A1F25" w:rsidP="00D4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0108" w14:textId="77777777" w:rsidR="00D45996" w:rsidRPr="00F868AC" w:rsidRDefault="00D45996" w:rsidP="00D45996">
    <w:pPr>
      <w:spacing w:after="0" w:line="240" w:lineRule="auto"/>
      <w:ind w:firstLine="708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Times New Roman" w:eastAsia="Times New Roman" w:hAnsi="Times New Roman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1" locked="0" layoutInCell="1" allowOverlap="1" wp14:anchorId="287EC37C" wp14:editId="221E3A33">
          <wp:simplePos x="0" y="0"/>
          <wp:positionH relativeFrom="column">
            <wp:posOffset>520</wp:posOffset>
          </wp:positionH>
          <wp:positionV relativeFrom="paragraph">
            <wp:posOffset>12923</wp:posOffset>
          </wp:positionV>
          <wp:extent cx="447040" cy="533674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08" cy="54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868AC">
      <w:rPr>
        <w:rFonts w:ascii="Calibri" w:eastAsia="Calibri" w:hAnsi="Calibri" w:cs="Arial"/>
        <w:b/>
        <w:szCs w:val="24"/>
        <w:lang w:val="es-ES" w:eastAsia="es-ES"/>
      </w:rPr>
      <w:t xml:space="preserve">   Escuela Particular N°2390 </w:t>
    </w:r>
  </w:p>
  <w:p w14:paraId="372745EE" w14:textId="77777777" w:rsidR="00D45996" w:rsidRPr="00F868AC" w:rsidRDefault="00D45996" w:rsidP="00D45996">
    <w:pPr>
      <w:spacing w:after="0" w:line="240" w:lineRule="auto"/>
      <w:ind w:firstLine="708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 xml:space="preserve">   Santa María de Guadalupe</w:t>
    </w:r>
  </w:p>
  <w:p w14:paraId="78B293E0" w14:textId="77777777" w:rsidR="00D45996" w:rsidRPr="00F868AC" w:rsidRDefault="00D45996" w:rsidP="00D45996">
    <w:pPr>
      <w:spacing w:after="0" w:line="240" w:lineRule="auto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ab/>
      <w:t xml:space="preserve">   Avda. </w:t>
    </w:r>
    <w:smartTag w:uri="urn:schemas-microsoft-com:office:smarttags" w:element="PersonName">
      <w:smartTagPr>
        <w:attr w:name="ProductID" w:val="La Concepción N"/>
      </w:smartTagPr>
      <w:r w:rsidRPr="00F868AC">
        <w:rPr>
          <w:rFonts w:ascii="Calibri" w:eastAsia="Calibri" w:hAnsi="Calibri" w:cs="Arial"/>
          <w:b/>
          <w:szCs w:val="24"/>
          <w:lang w:val="es-ES" w:eastAsia="es-ES"/>
        </w:rPr>
        <w:t>La Concepción N</w:t>
      </w:r>
    </w:smartTag>
    <w:r w:rsidRPr="00F868AC">
      <w:rPr>
        <w:rFonts w:ascii="Calibri" w:eastAsia="Calibri" w:hAnsi="Calibri" w:cs="Arial"/>
        <w:b/>
        <w:szCs w:val="24"/>
        <w:lang w:val="es-ES" w:eastAsia="es-ES"/>
      </w:rPr>
      <w:t>° 0519. Colina</w:t>
    </w:r>
  </w:p>
  <w:p w14:paraId="75DFDF19" w14:textId="77777777" w:rsidR="00D45996" w:rsidRPr="009F3E2D" w:rsidRDefault="00D45996" w:rsidP="00D45996">
    <w:pPr>
      <w:spacing w:after="0" w:line="240" w:lineRule="auto"/>
      <w:jc w:val="both"/>
      <w:rPr>
        <w:rFonts w:ascii="Calibri" w:eastAsia="Calibri" w:hAnsi="Calibri" w:cs="Arial"/>
        <w:b/>
        <w:szCs w:val="24"/>
        <w:lang w:val="es-ES" w:eastAsia="es-ES"/>
      </w:rPr>
    </w:pPr>
    <w:r w:rsidRPr="00F868AC">
      <w:rPr>
        <w:rFonts w:ascii="Calibri" w:eastAsia="Calibri" w:hAnsi="Calibri" w:cs="Arial"/>
        <w:b/>
        <w:szCs w:val="24"/>
        <w:lang w:val="es-ES" w:eastAsia="es-ES"/>
      </w:rPr>
      <w:tab/>
      <w:t xml:space="preserve">   Teléfono: 23604760</w:t>
    </w:r>
  </w:p>
  <w:p w14:paraId="2AED4875" w14:textId="77777777" w:rsidR="00D45996" w:rsidRPr="00D45996" w:rsidRDefault="00D45996" w:rsidP="00D459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96"/>
    <w:rsid w:val="00185D5D"/>
    <w:rsid w:val="004E3199"/>
    <w:rsid w:val="006913D3"/>
    <w:rsid w:val="006A1F25"/>
    <w:rsid w:val="006B3262"/>
    <w:rsid w:val="006E36FB"/>
    <w:rsid w:val="00935AD9"/>
    <w:rsid w:val="009959C6"/>
    <w:rsid w:val="009F1EFA"/>
    <w:rsid w:val="00B46886"/>
    <w:rsid w:val="00D45996"/>
    <w:rsid w:val="00E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42207A"/>
  <w15:chartTrackingRefBased/>
  <w15:docId w15:val="{1B22E00F-1EA0-4D67-BCF1-44253C9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996"/>
  </w:style>
  <w:style w:type="paragraph" w:styleId="Piedepgina">
    <w:name w:val="footer"/>
    <w:basedOn w:val="Normal"/>
    <w:link w:val="PiedepginaCar"/>
    <w:uiPriority w:val="99"/>
    <w:unhideWhenUsed/>
    <w:rsid w:val="00D45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Ubilla</dc:creator>
  <cp:keywords/>
  <dc:description/>
  <cp:lastModifiedBy>Carolina Vicencio</cp:lastModifiedBy>
  <cp:revision>2</cp:revision>
  <dcterms:created xsi:type="dcterms:W3CDTF">2021-06-07T17:23:00Z</dcterms:created>
  <dcterms:modified xsi:type="dcterms:W3CDTF">2021-06-07T17:23:00Z</dcterms:modified>
</cp:coreProperties>
</file>