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1D5" w:rsidRPr="008C27D2" w:rsidRDefault="00A45B33" w:rsidP="000511D5">
      <w:pPr>
        <w:spacing w:after="0"/>
        <w:jc w:val="center"/>
        <w:rPr>
          <w:sz w:val="28"/>
          <w:u w:val="single"/>
        </w:rPr>
      </w:pPr>
      <w:bookmarkStart w:id="0" w:name="_GoBack"/>
      <w:bookmarkEnd w:id="0"/>
      <w:r>
        <w:rPr>
          <w:sz w:val="28"/>
          <w:u w:val="single"/>
        </w:rPr>
        <w:t>Evaluación diagnóstica 2° trimestre</w:t>
      </w:r>
    </w:p>
    <w:p w:rsidR="000511D5" w:rsidRDefault="00A45B33" w:rsidP="000511D5">
      <w:pPr>
        <w:spacing w:after="0"/>
        <w:jc w:val="center"/>
        <w:rPr>
          <w:sz w:val="28"/>
          <w:u w:val="single"/>
        </w:rPr>
      </w:pPr>
      <w:r>
        <w:rPr>
          <w:sz w:val="28"/>
          <w:u w:val="single"/>
        </w:rPr>
        <w:t>3 medio A- B</w:t>
      </w:r>
    </w:p>
    <w:p w:rsidR="000511D5" w:rsidRDefault="000511D5" w:rsidP="000511D5">
      <w:pPr>
        <w:spacing w:after="0"/>
        <w:jc w:val="both"/>
        <w:rPr>
          <w:b/>
        </w:rPr>
      </w:pPr>
      <w:r w:rsidRPr="008C27D2">
        <w:rPr>
          <w:b/>
        </w:rPr>
        <w:t>Nombre:</w:t>
      </w:r>
      <w:r>
        <w:rPr>
          <w:b/>
        </w:rPr>
        <w:t xml:space="preserve"> ____________________________</w:t>
      </w:r>
      <w:r w:rsidR="00A45B33">
        <w:rPr>
          <w:b/>
        </w:rPr>
        <w:t>___________________ Fecha: 07/06</w:t>
      </w:r>
      <w:r>
        <w:rPr>
          <w:b/>
        </w:rPr>
        <w:t>/2021</w:t>
      </w:r>
    </w:p>
    <w:p w:rsidR="000511D5" w:rsidRDefault="000511D5" w:rsidP="000511D5">
      <w:pPr>
        <w:spacing w:after="0"/>
        <w:jc w:val="both"/>
        <w:rPr>
          <w:b/>
        </w:rPr>
      </w:pPr>
    </w:p>
    <w:tbl>
      <w:tblPr>
        <w:tblStyle w:val="Tablaconcuadrcula"/>
        <w:tblW w:w="0" w:type="auto"/>
        <w:tblLook w:val="04A0" w:firstRow="1" w:lastRow="0" w:firstColumn="1" w:lastColumn="0" w:noHBand="0" w:noVBand="1"/>
      </w:tblPr>
      <w:tblGrid>
        <w:gridCol w:w="4247"/>
        <w:gridCol w:w="4247"/>
      </w:tblGrid>
      <w:tr w:rsidR="000511D5" w:rsidTr="00877D1B">
        <w:tc>
          <w:tcPr>
            <w:tcW w:w="4247" w:type="dxa"/>
          </w:tcPr>
          <w:p w:rsidR="000511D5" w:rsidRPr="008C27D2" w:rsidRDefault="000511D5" w:rsidP="000511D5">
            <w:pPr>
              <w:jc w:val="both"/>
            </w:pPr>
            <w:r>
              <w:rPr>
                <w:b/>
              </w:rPr>
              <w:t xml:space="preserve">Sección: </w:t>
            </w:r>
            <w:r>
              <w:t xml:space="preserve">Ciencias para la ciudadanía  </w:t>
            </w:r>
          </w:p>
        </w:tc>
        <w:tc>
          <w:tcPr>
            <w:tcW w:w="4247" w:type="dxa"/>
          </w:tcPr>
          <w:p w:rsidR="000511D5" w:rsidRPr="008C27D2" w:rsidRDefault="000511D5" w:rsidP="00A45B33">
            <w:pPr>
              <w:jc w:val="both"/>
            </w:pPr>
            <w:r>
              <w:rPr>
                <w:b/>
              </w:rPr>
              <w:t>Unidad:</w:t>
            </w:r>
            <w:r w:rsidRPr="00A45B33">
              <w:rPr>
                <w:b/>
              </w:rPr>
              <w:t xml:space="preserve"> </w:t>
            </w:r>
            <w:r w:rsidR="00A45B33" w:rsidRPr="00A45B33">
              <w:rPr>
                <w:b/>
              </w:rPr>
              <w:t>priorización curricular nivel 1</w:t>
            </w:r>
            <w:r w:rsidRPr="00A45B33">
              <w:rPr>
                <w:b/>
              </w:rPr>
              <w:t xml:space="preserve"> </w:t>
            </w:r>
          </w:p>
        </w:tc>
      </w:tr>
      <w:tr w:rsidR="000511D5" w:rsidTr="00877D1B">
        <w:tc>
          <w:tcPr>
            <w:tcW w:w="8494" w:type="dxa"/>
            <w:gridSpan w:val="2"/>
          </w:tcPr>
          <w:p w:rsidR="000511D5" w:rsidRPr="000511D5" w:rsidRDefault="000511D5" w:rsidP="00877D1B">
            <w:pPr>
              <w:jc w:val="both"/>
              <w:rPr>
                <w:lang w:val="es-ES"/>
              </w:rPr>
            </w:pPr>
            <w:r w:rsidRPr="000511D5">
              <w:rPr>
                <w:b/>
                <w:lang w:val="es-ES"/>
              </w:rPr>
              <w:t>OA 1</w:t>
            </w:r>
            <w:r w:rsidRPr="00690506">
              <w:rPr>
                <w:lang w:val="es-ES"/>
              </w:rPr>
              <w:t>: Analizar, sobre la base de la investigación, factores biológicos, ambientales y sociales que influyen en la salud humana (como la nutrición, el consumo de alimentos transgénicos, la actividad física, el estrés, el consumo de alcohol y drogas y la exposición a rayos UV, entre otros)</w:t>
            </w:r>
          </w:p>
        </w:tc>
      </w:tr>
    </w:tbl>
    <w:p w:rsidR="000511D5" w:rsidRDefault="000511D5" w:rsidP="000511D5">
      <w:pPr>
        <w:spacing w:after="0"/>
        <w:jc w:val="both"/>
        <w:rPr>
          <w:b/>
        </w:rPr>
      </w:pPr>
      <w:r>
        <w:rPr>
          <w:b/>
        </w:rPr>
        <w:t xml:space="preserve"> </w:t>
      </w:r>
    </w:p>
    <w:p w:rsidR="000511D5" w:rsidRDefault="000511D5" w:rsidP="000511D5">
      <w:pPr>
        <w:jc w:val="both"/>
        <w:rPr>
          <w:b/>
        </w:rPr>
      </w:pPr>
      <w:r>
        <w:rPr>
          <w:b/>
        </w:rPr>
        <w:t xml:space="preserve">Instrucciones: </w:t>
      </w:r>
    </w:p>
    <w:p w:rsidR="000511D5" w:rsidRPr="00A82CF3" w:rsidRDefault="000511D5" w:rsidP="000511D5">
      <w:pPr>
        <w:pStyle w:val="Prrafodelista"/>
        <w:numPr>
          <w:ilvl w:val="0"/>
          <w:numId w:val="1"/>
        </w:numPr>
        <w:jc w:val="both"/>
        <w:rPr>
          <w:b/>
        </w:rPr>
      </w:pPr>
      <w:r>
        <w:t>Desarrollar la guía por completo con lápiz de pasta azul o negro.</w:t>
      </w:r>
    </w:p>
    <w:p w:rsidR="000511D5" w:rsidRPr="000511D5" w:rsidRDefault="000511D5" w:rsidP="000511D5">
      <w:pPr>
        <w:pStyle w:val="Prrafodelista"/>
        <w:numPr>
          <w:ilvl w:val="0"/>
          <w:numId w:val="1"/>
        </w:numPr>
        <w:jc w:val="both"/>
        <w:rPr>
          <w:b/>
        </w:rPr>
      </w:pPr>
      <w:r>
        <w:t>Entregarla el</w:t>
      </w:r>
      <w:r w:rsidR="00A45B33">
        <w:t xml:space="preserve"> día lunes por la plataforma o</w:t>
      </w:r>
      <w:r>
        <w:t xml:space="preserve"> </w:t>
      </w:r>
      <w:r w:rsidR="00A45B33">
        <w:t xml:space="preserve">vía presencial  </w:t>
      </w:r>
    </w:p>
    <w:p w:rsidR="000511D5" w:rsidRDefault="000511D5" w:rsidP="000511D5">
      <w:pPr>
        <w:jc w:val="both"/>
        <w:rPr>
          <w:b/>
        </w:rPr>
      </w:pPr>
      <w:r>
        <w:rPr>
          <w:b/>
        </w:rPr>
        <w:t>Ítem 1: Analizar los siguientes casos y determinar que ámbitos de la salud se ven afectados. Recuerda fundamentar (3 puntos cada uno)</w:t>
      </w:r>
    </w:p>
    <w:tbl>
      <w:tblPr>
        <w:tblStyle w:val="Tablaconcuadrcula"/>
        <w:tblW w:w="0" w:type="auto"/>
        <w:tblLook w:val="04A0" w:firstRow="1" w:lastRow="0" w:firstColumn="1" w:lastColumn="0" w:noHBand="0" w:noVBand="1"/>
      </w:tblPr>
      <w:tblGrid>
        <w:gridCol w:w="8494"/>
      </w:tblGrid>
      <w:tr w:rsidR="000511D5" w:rsidTr="000511D5">
        <w:tc>
          <w:tcPr>
            <w:tcW w:w="8494" w:type="dxa"/>
          </w:tcPr>
          <w:p w:rsidR="000511D5" w:rsidRDefault="000511D5" w:rsidP="000511D5">
            <w:pPr>
              <w:jc w:val="both"/>
              <w:rPr>
                <w:b/>
              </w:rPr>
            </w:pPr>
            <w:r>
              <w:rPr>
                <w:b/>
              </w:rPr>
              <w:t xml:space="preserve">Caso 1: </w:t>
            </w:r>
          </w:p>
          <w:p w:rsidR="000511D5" w:rsidRPr="000511D5" w:rsidRDefault="000511D5" w:rsidP="000511D5">
            <w:pPr>
              <w:jc w:val="both"/>
            </w:pPr>
            <w:r>
              <w:t xml:space="preserve">Clemente </w:t>
            </w:r>
            <w:r w:rsidR="00B103E8">
              <w:t xml:space="preserve">va al colegio, es un niño muy retraído, no comparte con sus compañeros. Los estudiantes de cursos más grandes lo molestan, lo hostigan e incluso lo maltratan físicamente. Cuando llega a su casa, su mamá pregunta cómo le fue en el colegio a lo que </w:t>
            </w:r>
            <w:proofErr w:type="spellStart"/>
            <w:r w:rsidR="00B103E8">
              <w:t>el</w:t>
            </w:r>
            <w:proofErr w:type="spellEnd"/>
            <w:r w:rsidR="00B103E8">
              <w:t xml:space="preserve"> responde normal, igual que siempre</w:t>
            </w:r>
          </w:p>
        </w:tc>
      </w:tr>
    </w:tbl>
    <w:p w:rsidR="000511D5" w:rsidRDefault="00B103E8" w:rsidP="000511D5">
      <w:pPr>
        <w:jc w:val="both"/>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03E8" w:rsidRDefault="00B103E8" w:rsidP="000511D5">
      <w:pPr>
        <w:jc w:val="both"/>
        <w:rPr>
          <w:b/>
        </w:rPr>
      </w:pPr>
    </w:p>
    <w:tbl>
      <w:tblPr>
        <w:tblStyle w:val="Tablaconcuadrcula"/>
        <w:tblW w:w="0" w:type="auto"/>
        <w:tblLook w:val="04A0" w:firstRow="1" w:lastRow="0" w:firstColumn="1" w:lastColumn="0" w:noHBand="0" w:noVBand="1"/>
      </w:tblPr>
      <w:tblGrid>
        <w:gridCol w:w="8494"/>
      </w:tblGrid>
      <w:tr w:rsidR="000511D5" w:rsidTr="000511D5">
        <w:tc>
          <w:tcPr>
            <w:tcW w:w="8494" w:type="dxa"/>
          </w:tcPr>
          <w:p w:rsidR="000511D5" w:rsidRDefault="00B103E8" w:rsidP="000511D5">
            <w:pPr>
              <w:jc w:val="both"/>
              <w:rPr>
                <w:b/>
              </w:rPr>
            </w:pPr>
            <w:r>
              <w:rPr>
                <w:b/>
              </w:rPr>
              <w:t xml:space="preserve">Caso 2: </w:t>
            </w:r>
          </w:p>
          <w:p w:rsidR="00B103E8" w:rsidRPr="00B103E8" w:rsidRDefault="00B103E8" w:rsidP="000511D5">
            <w:pPr>
              <w:jc w:val="both"/>
            </w:pPr>
            <w:r>
              <w:t>Estrella es una perrita que no tiene hogar, se encuentra en la calle desde hace muchos años y es bien conocida en la villa. Un día Pablito de 3 años se acerca a ella y juegan, con el paso de los días Pablito presenta un estado febril, vómitos e indigestión. Todos estos síntomas lo llevan a un estado de deshidratación extrema, por lo que debe ser ingresado a urgencias.</w:t>
            </w:r>
          </w:p>
        </w:tc>
      </w:tr>
    </w:tbl>
    <w:p w:rsidR="00B103E8" w:rsidRDefault="00B103E8" w:rsidP="00B103E8">
      <w:pPr>
        <w:jc w:val="both"/>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11D5" w:rsidRDefault="000511D5" w:rsidP="000511D5">
      <w:pPr>
        <w:jc w:val="both"/>
        <w:rPr>
          <w:b/>
        </w:rPr>
      </w:pPr>
    </w:p>
    <w:tbl>
      <w:tblPr>
        <w:tblStyle w:val="Tablaconcuadrcula"/>
        <w:tblW w:w="0" w:type="auto"/>
        <w:tblLook w:val="04A0" w:firstRow="1" w:lastRow="0" w:firstColumn="1" w:lastColumn="0" w:noHBand="0" w:noVBand="1"/>
      </w:tblPr>
      <w:tblGrid>
        <w:gridCol w:w="8494"/>
      </w:tblGrid>
      <w:tr w:rsidR="000511D5" w:rsidTr="000511D5">
        <w:tc>
          <w:tcPr>
            <w:tcW w:w="8494" w:type="dxa"/>
          </w:tcPr>
          <w:p w:rsidR="000511D5" w:rsidRDefault="00B103E8" w:rsidP="000511D5">
            <w:pPr>
              <w:jc w:val="both"/>
              <w:rPr>
                <w:b/>
              </w:rPr>
            </w:pPr>
            <w:r>
              <w:rPr>
                <w:b/>
              </w:rPr>
              <w:t xml:space="preserve">Caso 3: </w:t>
            </w:r>
          </w:p>
          <w:p w:rsidR="00B103E8" w:rsidRPr="00B103E8" w:rsidRDefault="00B103E8" w:rsidP="000511D5">
            <w:pPr>
              <w:jc w:val="both"/>
            </w:pPr>
            <w:r>
              <w:t xml:space="preserve">Mateo tiene 10 años y se encuentra en cuarentena durante 5 meses, no puede salir a jugar con sus amigos, tampoco ir a los juegos. Con el paso de los meses, su mamá lo ve cada vez más triste, exasperado, poco tolerante. Ya no quiere hacer nada, solo pasar encerrado en su pieza. La mamá se preocupa y lo lleva a </w:t>
            </w:r>
            <w:r w:rsidR="00511948">
              <w:t>médico.</w:t>
            </w:r>
          </w:p>
        </w:tc>
      </w:tr>
    </w:tbl>
    <w:p w:rsidR="00511948" w:rsidRDefault="00511948" w:rsidP="00511948">
      <w:pPr>
        <w:jc w:val="both"/>
        <w:rPr>
          <w:b/>
        </w:rPr>
      </w:pPr>
      <w:r>
        <w:rPr>
          <w:b/>
        </w:rPr>
        <w:t>__________________________________________________________________________________________________________________________________________________________</w:t>
      </w:r>
      <w:r>
        <w:rPr>
          <w:b/>
        </w:rPr>
        <w:lastRenderedPageBreak/>
        <w:t>_______________________________________________________________________________________________________________________________________________________________________________________________________________________________________</w:t>
      </w:r>
    </w:p>
    <w:p w:rsidR="000511D5" w:rsidRDefault="000511D5" w:rsidP="000511D5">
      <w:pPr>
        <w:jc w:val="both"/>
        <w:rPr>
          <w:b/>
        </w:rPr>
      </w:pPr>
    </w:p>
    <w:p w:rsidR="000511D5" w:rsidRDefault="000511D5" w:rsidP="000511D5">
      <w:pPr>
        <w:jc w:val="both"/>
        <w:rPr>
          <w:b/>
        </w:rPr>
      </w:pPr>
      <w:r>
        <w:rPr>
          <w:b/>
        </w:rPr>
        <w:t>Ítem 2: Unir los términos con sus respectivos significados (1 punto cada uno)</w:t>
      </w:r>
    </w:p>
    <w:tbl>
      <w:tblPr>
        <w:tblStyle w:val="Tablaconcuadrcula"/>
        <w:tblW w:w="0" w:type="auto"/>
        <w:tblLook w:val="04A0" w:firstRow="1" w:lastRow="0" w:firstColumn="1" w:lastColumn="0" w:noHBand="0" w:noVBand="1"/>
      </w:tblPr>
      <w:tblGrid>
        <w:gridCol w:w="437"/>
        <w:gridCol w:w="2825"/>
        <w:gridCol w:w="437"/>
        <w:gridCol w:w="4795"/>
      </w:tblGrid>
      <w:tr w:rsidR="000511D5" w:rsidTr="00511948">
        <w:tc>
          <w:tcPr>
            <w:tcW w:w="437" w:type="dxa"/>
          </w:tcPr>
          <w:p w:rsidR="000511D5" w:rsidRDefault="000511D5" w:rsidP="000511D5">
            <w:pPr>
              <w:jc w:val="both"/>
              <w:rPr>
                <w:b/>
              </w:rPr>
            </w:pPr>
            <w:r>
              <w:rPr>
                <w:b/>
              </w:rPr>
              <w:t>N°</w:t>
            </w:r>
          </w:p>
        </w:tc>
        <w:tc>
          <w:tcPr>
            <w:tcW w:w="2825" w:type="dxa"/>
          </w:tcPr>
          <w:p w:rsidR="000511D5" w:rsidRDefault="000511D5" w:rsidP="000511D5">
            <w:pPr>
              <w:jc w:val="both"/>
              <w:rPr>
                <w:b/>
              </w:rPr>
            </w:pPr>
            <w:r>
              <w:rPr>
                <w:b/>
              </w:rPr>
              <w:t xml:space="preserve">Concepto </w:t>
            </w:r>
          </w:p>
        </w:tc>
        <w:tc>
          <w:tcPr>
            <w:tcW w:w="437" w:type="dxa"/>
          </w:tcPr>
          <w:p w:rsidR="000511D5" w:rsidRDefault="000511D5" w:rsidP="000511D5">
            <w:pPr>
              <w:jc w:val="both"/>
              <w:rPr>
                <w:b/>
              </w:rPr>
            </w:pPr>
            <w:r>
              <w:rPr>
                <w:b/>
              </w:rPr>
              <w:t>N°</w:t>
            </w:r>
          </w:p>
        </w:tc>
        <w:tc>
          <w:tcPr>
            <w:tcW w:w="4795" w:type="dxa"/>
          </w:tcPr>
          <w:p w:rsidR="000511D5" w:rsidRDefault="000511D5" w:rsidP="000511D5">
            <w:pPr>
              <w:jc w:val="both"/>
              <w:rPr>
                <w:b/>
              </w:rPr>
            </w:pPr>
            <w:r>
              <w:rPr>
                <w:b/>
              </w:rPr>
              <w:t xml:space="preserve">Definición </w:t>
            </w:r>
          </w:p>
        </w:tc>
      </w:tr>
      <w:tr w:rsidR="000511D5" w:rsidTr="00511948">
        <w:tc>
          <w:tcPr>
            <w:tcW w:w="437" w:type="dxa"/>
          </w:tcPr>
          <w:p w:rsidR="000511D5" w:rsidRPr="00511948" w:rsidRDefault="000511D5" w:rsidP="000511D5">
            <w:pPr>
              <w:jc w:val="both"/>
            </w:pPr>
          </w:p>
        </w:tc>
        <w:tc>
          <w:tcPr>
            <w:tcW w:w="2825" w:type="dxa"/>
          </w:tcPr>
          <w:p w:rsidR="000511D5" w:rsidRPr="00511948" w:rsidRDefault="00511948" w:rsidP="000511D5">
            <w:pPr>
              <w:jc w:val="both"/>
            </w:pPr>
            <w:r w:rsidRPr="00511948">
              <w:t xml:space="preserve">Defensas corporales </w:t>
            </w:r>
          </w:p>
        </w:tc>
        <w:tc>
          <w:tcPr>
            <w:tcW w:w="437" w:type="dxa"/>
          </w:tcPr>
          <w:p w:rsidR="000511D5" w:rsidRPr="00511948" w:rsidRDefault="000511D5" w:rsidP="000511D5">
            <w:pPr>
              <w:jc w:val="both"/>
            </w:pPr>
          </w:p>
        </w:tc>
        <w:tc>
          <w:tcPr>
            <w:tcW w:w="4795" w:type="dxa"/>
          </w:tcPr>
          <w:p w:rsidR="000511D5" w:rsidRPr="00511948" w:rsidRDefault="00511948" w:rsidP="000511D5">
            <w:pPr>
              <w:jc w:val="both"/>
            </w:pPr>
            <w:r>
              <w:rPr>
                <w:lang w:val="es-ES"/>
              </w:rPr>
              <w:t>L</w:t>
            </w:r>
            <w:r w:rsidR="008E6FCF" w:rsidRPr="00511948">
              <w:rPr>
                <w:lang w:val="es-ES"/>
              </w:rPr>
              <w:t>os glóbulos blancos y los macrófagos. Ambos forman parte del sistema inmunológico del cuerpo.</w:t>
            </w:r>
          </w:p>
        </w:tc>
      </w:tr>
      <w:tr w:rsidR="000511D5" w:rsidTr="00511948">
        <w:tc>
          <w:tcPr>
            <w:tcW w:w="437" w:type="dxa"/>
          </w:tcPr>
          <w:p w:rsidR="000511D5" w:rsidRPr="00511948" w:rsidRDefault="000511D5" w:rsidP="000511D5">
            <w:pPr>
              <w:jc w:val="both"/>
            </w:pPr>
          </w:p>
        </w:tc>
        <w:tc>
          <w:tcPr>
            <w:tcW w:w="2825" w:type="dxa"/>
          </w:tcPr>
          <w:p w:rsidR="000511D5" w:rsidRPr="00511948" w:rsidRDefault="00511948" w:rsidP="000511D5">
            <w:pPr>
              <w:jc w:val="both"/>
            </w:pPr>
            <w:r>
              <w:t xml:space="preserve">Barrera primaria </w:t>
            </w:r>
          </w:p>
        </w:tc>
        <w:tc>
          <w:tcPr>
            <w:tcW w:w="437" w:type="dxa"/>
          </w:tcPr>
          <w:p w:rsidR="000511D5" w:rsidRPr="00511948" w:rsidRDefault="000511D5" w:rsidP="000511D5">
            <w:pPr>
              <w:jc w:val="both"/>
            </w:pPr>
          </w:p>
        </w:tc>
        <w:tc>
          <w:tcPr>
            <w:tcW w:w="4795" w:type="dxa"/>
          </w:tcPr>
          <w:p w:rsidR="000511D5" w:rsidRPr="00511948" w:rsidRDefault="00511948" w:rsidP="000511D5">
            <w:pPr>
              <w:jc w:val="both"/>
            </w:pPr>
            <w:r>
              <w:t>S</w:t>
            </w:r>
            <w:r w:rsidR="008E6FCF" w:rsidRPr="00511948">
              <w:t>istema inmune, fagocitosis, inflamación y fiebre.</w:t>
            </w:r>
          </w:p>
        </w:tc>
      </w:tr>
      <w:tr w:rsidR="000511D5" w:rsidTr="00511948">
        <w:tc>
          <w:tcPr>
            <w:tcW w:w="437" w:type="dxa"/>
          </w:tcPr>
          <w:p w:rsidR="000511D5" w:rsidRPr="00511948" w:rsidRDefault="000511D5" w:rsidP="000511D5">
            <w:pPr>
              <w:jc w:val="both"/>
            </w:pPr>
          </w:p>
        </w:tc>
        <w:tc>
          <w:tcPr>
            <w:tcW w:w="2825" w:type="dxa"/>
          </w:tcPr>
          <w:p w:rsidR="000511D5" w:rsidRPr="00511948" w:rsidRDefault="00511948" w:rsidP="000511D5">
            <w:pPr>
              <w:jc w:val="both"/>
            </w:pPr>
            <w:r>
              <w:t xml:space="preserve">Sustancias que dañan las defensas </w:t>
            </w:r>
          </w:p>
        </w:tc>
        <w:tc>
          <w:tcPr>
            <w:tcW w:w="437" w:type="dxa"/>
          </w:tcPr>
          <w:p w:rsidR="000511D5" w:rsidRPr="00511948" w:rsidRDefault="000511D5" w:rsidP="000511D5">
            <w:pPr>
              <w:jc w:val="both"/>
            </w:pPr>
          </w:p>
        </w:tc>
        <w:tc>
          <w:tcPr>
            <w:tcW w:w="4795" w:type="dxa"/>
          </w:tcPr>
          <w:p w:rsidR="000511D5" w:rsidRPr="00511948" w:rsidRDefault="008E6FCF" w:rsidP="000511D5">
            <w:pPr>
              <w:jc w:val="both"/>
            </w:pPr>
            <w:r w:rsidRPr="00511948">
              <w:t>Buena alimentación</w:t>
            </w:r>
            <w:r w:rsidR="00511948">
              <w:t xml:space="preserve"> - </w:t>
            </w:r>
            <w:r w:rsidRPr="00511948">
              <w:t xml:space="preserve">Deporte </w:t>
            </w:r>
            <w:r w:rsidR="00511948">
              <w:t xml:space="preserve">- </w:t>
            </w:r>
            <w:r w:rsidRPr="00511948">
              <w:t xml:space="preserve">Bienestar emocional </w:t>
            </w:r>
            <w:r w:rsidR="00511948">
              <w:t xml:space="preserve">- </w:t>
            </w:r>
            <w:r w:rsidRPr="00511948">
              <w:t xml:space="preserve">Bienestar social </w:t>
            </w:r>
          </w:p>
        </w:tc>
      </w:tr>
      <w:tr w:rsidR="000511D5" w:rsidTr="00511948">
        <w:tc>
          <w:tcPr>
            <w:tcW w:w="437" w:type="dxa"/>
          </w:tcPr>
          <w:p w:rsidR="000511D5" w:rsidRPr="00511948" w:rsidRDefault="000511D5" w:rsidP="000511D5">
            <w:pPr>
              <w:jc w:val="both"/>
            </w:pPr>
          </w:p>
        </w:tc>
        <w:tc>
          <w:tcPr>
            <w:tcW w:w="2825" w:type="dxa"/>
          </w:tcPr>
          <w:p w:rsidR="000511D5" w:rsidRPr="00511948" w:rsidRDefault="00511948" w:rsidP="000511D5">
            <w:pPr>
              <w:jc w:val="both"/>
            </w:pPr>
            <w:r>
              <w:t xml:space="preserve">Defensas internas </w:t>
            </w:r>
          </w:p>
        </w:tc>
        <w:tc>
          <w:tcPr>
            <w:tcW w:w="437" w:type="dxa"/>
          </w:tcPr>
          <w:p w:rsidR="000511D5" w:rsidRPr="00511948" w:rsidRDefault="000511D5" w:rsidP="000511D5">
            <w:pPr>
              <w:jc w:val="both"/>
            </w:pPr>
          </w:p>
        </w:tc>
        <w:tc>
          <w:tcPr>
            <w:tcW w:w="4795" w:type="dxa"/>
          </w:tcPr>
          <w:p w:rsidR="000511D5" w:rsidRPr="00511948" w:rsidRDefault="00511948" w:rsidP="000511D5">
            <w:pPr>
              <w:jc w:val="both"/>
            </w:pPr>
            <w:r w:rsidRPr="00511948">
              <w:t>(químicas) saliva y jugo gástrico (física) piel y mucosas (Biológicas) flora bacteriana del intestino</w:t>
            </w:r>
          </w:p>
        </w:tc>
      </w:tr>
      <w:tr w:rsidR="000511D5" w:rsidTr="00511948">
        <w:tc>
          <w:tcPr>
            <w:tcW w:w="437" w:type="dxa"/>
          </w:tcPr>
          <w:p w:rsidR="000511D5" w:rsidRPr="00511948" w:rsidRDefault="000511D5" w:rsidP="000511D5">
            <w:pPr>
              <w:jc w:val="both"/>
            </w:pPr>
          </w:p>
        </w:tc>
        <w:tc>
          <w:tcPr>
            <w:tcW w:w="2825" w:type="dxa"/>
          </w:tcPr>
          <w:p w:rsidR="000511D5" w:rsidRPr="00511948" w:rsidRDefault="00511948" w:rsidP="000511D5">
            <w:pPr>
              <w:jc w:val="both"/>
            </w:pPr>
            <w:r>
              <w:t xml:space="preserve">Barrera secundaria </w:t>
            </w:r>
          </w:p>
        </w:tc>
        <w:tc>
          <w:tcPr>
            <w:tcW w:w="437" w:type="dxa"/>
          </w:tcPr>
          <w:p w:rsidR="000511D5" w:rsidRPr="00511948" w:rsidRDefault="000511D5" w:rsidP="000511D5">
            <w:pPr>
              <w:jc w:val="both"/>
            </w:pPr>
          </w:p>
        </w:tc>
        <w:tc>
          <w:tcPr>
            <w:tcW w:w="4795" w:type="dxa"/>
          </w:tcPr>
          <w:p w:rsidR="000511D5" w:rsidRPr="00511948" w:rsidRDefault="00511948" w:rsidP="000511D5">
            <w:pPr>
              <w:jc w:val="both"/>
            </w:pPr>
            <w:r>
              <w:t>C</w:t>
            </w:r>
            <w:r w:rsidR="008E6FCF" w:rsidRPr="00511948">
              <w:t xml:space="preserve">élulas adaptativas del sistema inmune, producción de anticuerpos, células asesinas y de memoria. </w:t>
            </w:r>
          </w:p>
        </w:tc>
      </w:tr>
      <w:tr w:rsidR="000511D5" w:rsidTr="00511948">
        <w:tc>
          <w:tcPr>
            <w:tcW w:w="437" w:type="dxa"/>
          </w:tcPr>
          <w:p w:rsidR="000511D5" w:rsidRPr="00511948" w:rsidRDefault="000511D5" w:rsidP="000511D5">
            <w:pPr>
              <w:jc w:val="both"/>
            </w:pPr>
          </w:p>
        </w:tc>
        <w:tc>
          <w:tcPr>
            <w:tcW w:w="2825" w:type="dxa"/>
          </w:tcPr>
          <w:p w:rsidR="000511D5" w:rsidRPr="00511948" w:rsidRDefault="00511948" w:rsidP="000511D5">
            <w:pPr>
              <w:jc w:val="both"/>
            </w:pPr>
            <w:r>
              <w:t xml:space="preserve">Sustancias que mejoran las defensas </w:t>
            </w:r>
          </w:p>
        </w:tc>
        <w:tc>
          <w:tcPr>
            <w:tcW w:w="437" w:type="dxa"/>
          </w:tcPr>
          <w:p w:rsidR="000511D5" w:rsidRPr="00511948" w:rsidRDefault="000511D5" w:rsidP="000511D5">
            <w:pPr>
              <w:jc w:val="both"/>
            </w:pPr>
          </w:p>
        </w:tc>
        <w:tc>
          <w:tcPr>
            <w:tcW w:w="4795" w:type="dxa"/>
          </w:tcPr>
          <w:p w:rsidR="000511D5" w:rsidRPr="00511948" w:rsidRDefault="00511948" w:rsidP="000511D5">
            <w:pPr>
              <w:jc w:val="both"/>
            </w:pPr>
            <w:r w:rsidRPr="00511948">
              <w:rPr>
                <w:lang w:val="es-ES"/>
              </w:rPr>
              <w:t>Desarroll</w:t>
            </w:r>
            <w:r w:rsidR="008E6FCF" w:rsidRPr="00511948">
              <w:rPr>
                <w:lang w:val="es-ES"/>
              </w:rPr>
              <w:t xml:space="preserve">o </w:t>
            </w:r>
            <w:r w:rsidRPr="00511948">
              <w:rPr>
                <w:lang w:val="es-ES"/>
              </w:rPr>
              <w:t xml:space="preserve">de </w:t>
            </w:r>
            <w:r w:rsidR="008E6FCF" w:rsidRPr="00511948">
              <w:rPr>
                <w:lang w:val="es-ES"/>
              </w:rPr>
              <w:t>mecanismos de defensa que se han perfeccionado a lo largo dela evolución.</w:t>
            </w:r>
          </w:p>
        </w:tc>
      </w:tr>
      <w:tr w:rsidR="000511D5" w:rsidTr="00511948">
        <w:tc>
          <w:tcPr>
            <w:tcW w:w="437" w:type="dxa"/>
          </w:tcPr>
          <w:p w:rsidR="000511D5" w:rsidRPr="00511948" w:rsidRDefault="000511D5" w:rsidP="000511D5">
            <w:pPr>
              <w:jc w:val="both"/>
            </w:pPr>
          </w:p>
        </w:tc>
        <w:tc>
          <w:tcPr>
            <w:tcW w:w="2825" w:type="dxa"/>
          </w:tcPr>
          <w:p w:rsidR="000511D5" w:rsidRPr="00511948" w:rsidRDefault="00511948" w:rsidP="000511D5">
            <w:pPr>
              <w:jc w:val="both"/>
            </w:pPr>
            <w:r>
              <w:t xml:space="preserve">Barrera terciaria </w:t>
            </w:r>
          </w:p>
        </w:tc>
        <w:tc>
          <w:tcPr>
            <w:tcW w:w="437" w:type="dxa"/>
          </w:tcPr>
          <w:p w:rsidR="000511D5" w:rsidRPr="00511948" w:rsidRDefault="000511D5" w:rsidP="000511D5">
            <w:pPr>
              <w:jc w:val="both"/>
            </w:pPr>
          </w:p>
        </w:tc>
        <w:tc>
          <w:tcPr>
            <w:tcW w:w="4795" w:type="dxa"/>
          </w:tcPr>
          <w:p w:rsidR="000511D5" w:rsidRPr="00511948" w:rsidRDefault="00511948" w:rsidP="000511D5">
            <w:pPr>
              <w:jc w:val="both"/>
            </w:pPr>
            <w:r>
              <w:t xml:space="preserve">Drogas – alcohol – estupefacientes </w:t>
            </w:r>
          </w:p>
        </w:tc>
      </w:tr>
    </w:tbl>
    <w:p w:rsidR="000511D5" w:rsidRDefault="000511D5" w:rsidP="000511D5">
      <w:pPr>
        <w:jc w:val="both"/>
        <w:rPr>
          <w:b/>
        </w:rPr>
      </w:pPr>
    </w:p>
    <w:p w:rsidR="00BB2B24" w:rsidRDefault="00BB2B24">
      <w:pPr>
        <w:rPr>
          <w:b/>
        </w:rPr>
      </w:pPr>
      <w:r w:rsidRPr="00BB2B24">
        <w:rPr>
          <w:b/>
        </w:rPr>
        <w:t xml:space="preserve">Ítem </w:t>
      </w:r>
      <w:r w:rsidR="00A45B33">
        <w:rPr>
          <w:b/>
        </w:rPr>
        <w:t>3</w:t>
      </w:r>
      <w:r w:rsidRPr="00BB2B24">
        <w:rPr>
          <w:b/>
        </w:rPr>
        <w:t>: Explica que ocurre con la automedicación (2 puntos)</w:t>
      </w:r>
    </w:p>
    <w:p w:rsidR="00BB2B24" w:rsidRPr="00BB2B24" w:rsidRDefault="00BB2B24">
      <w:pPr>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BB2B24" w:rsidRPr="00BB2B24" w:rsidSect="005627D0">
      <w:headerReference w:type="default" r:id="rId7"/>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68C" w:rsidRDefault="008A068C" w:rsidP="000511D5">
      <w:pPr>
        <w:spacing w:after="0" w:line="240" w:lineRule="auto"/>
      </w:pPr>
      <w:r>
        <w:separator/>
      </w:r>
    </w:p>
  </w:endnote>
  <w:endnote w:type="continuationSeparator" w:id="0">
    <w:p w:rsidR="008A068C" w:rsidRDefault="008A068C" w:rsidP="00051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68C" w:rsidRDefault="008A068C" w:rsidP="000511D5">
      <w:pPr>
        <w:spacing w:after="0" w:line="240" w:lineRule="auto"/>
      </w:pPr>
      <w:r>
        <w:separator/>
      </w:r>
    </w:p>
  </w:footnote>
  <w:footnote w:type="continuationSeparator" w:id="0">
    <w:p w:rsidR="008A068C" w:rsidRDefault="008A068C" w:rsidP="00051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1D5" w:rsidRPr="00481F30" w:rsidRDefault="000511D5" w:rsidP="000511D5">
    <w:pPr>
      <w:tabs>
        <w:tab w:val="left" w:pos="6195"/>
      </w:tabs>
      <w:spacing w:after="0" w:line="240" w:lineRule="auto"/>
      <w:ind w:firstLine="708"/>
      <w:jc w:val="both"/>
      <w:rPr>
        <w:rFonts w:cs="Arial"/>
        <w:b/>
        <w:sz w:val="16"/>
        <w:lang w:val="es-419"/>
      </w:rPr>
    </w:pPr>
    <w:r w:rsidRPr="00481F30">
      <w:rPr>
        <w:noProof/>
        <w:sz w:val="18"/>
        <w:lang w:eastAsia="es-CL"/>
      </w:rPr>
      <w:drawing>
        <wp:anchor distT="0" distB="0" distL="114300" distR="114300" simplePos="0" relativeHeight="251659264" behindDoc="1" locked="0" layoutInCell="1" allowOverlap="1" wp14:anchorId="3B8182B5" wp14:editId="72803204">
          <wp:simplePos x="0" y="0"/>
          <wp:positionH relativeFrom="column">
            <wp:posOffset>635</wp:posOffset>
          </wp:positionH>
          <wp:positionV relativeFrom="paragraph">
            <wp:posOffset>12700</wp:posOffset>
          </wp:positionV>
          <wp:extent cx="447040" cy="533400"/>
          <wp:effectExtent l="0" t="0" r="0" b="0"/>
          <wp:wrapNone/>
          <wp:docPr id="2" name="Imagen 91" descr="mhtml:file://C:\Documents%20and%20Settings\Administrador\Escritorio\Logo%20Colegio%20y%20otros\logo%20de%20colegio_JPG%20-%20Gmail.mht!https://mail.google.com/mail/?attid=0.3&amp;disp=emb&amp;view=att&amp;th=12b3a7705f0f61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1" descr="mhtml:file://C:\Documents%20and%20Settings\Administrador\Escritorio\Logo%20Colegio%20y%20otros\logo%20de%20colegio_JPG%20-%20Gmail.mht!https://mail.google.com/mail/?attid=0.3&amp;disp=emb&amp;view=att&amp;th=12b3a7705f0f61c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040" cy="533400"/>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481F30">
      <w:rPr>
        <w:rFonts w:cs="Arial"/>
        <w:b/>
        <w:sz w:val="16"/>
        <w:lang w:val="es-419"/>
      </w:rPr>
      <w:t xml:space="preserve">   Escuela Particular N°2390 </w:t>
    </w:r>
    <w:r>
      <w:rPr>
        <w:rFonts w:cs="Arial"/>
        <w:b/>
        <w:sz w:val="16"/>
        <w:lang w:val="es-419"/>
      </w:rPr>
      <w:tab/>
    </w:r>
    <w:r w:rsidRPr="008C27D2">
      <w:rPr>
        <w:rFonts w:cs="Arial"/>
        <w:sz w:val="16"/>
        <w:lang w:val="es-419"/>
      </w:rPr>
      <w:t>“Enseñar, educar y evangelizar”</w:t>
    </w:r>
  </w:p>
  <w:p w:rsidR="000511D5" w:rsidRPr="008C27D2" w:rsidRDefault="000511D5" w:rsidP="000511D5">
    <w:pPr>
      <w:spacing w:after="0" w:line="240" w:lineRule="auto"/>
      <w:ind w:firstLine="708"/>
      <w:jc w:val="both"/>
      <w:rPr>
        <w:rFonts w:cs="Arial"/>
        <w:b/>
        <w:sz w:val="16"/>
        <w:lang w:val="es-419"/>
      </w:rPr>
    </w:pPr>
    <w:r w:rsidRPr="00481F30">
      <w:rPr>
        <w:rFonts w:cs="Arial"/>
        <w:b/>
        <w:sz w:val="16"/>
        <w:lang w:val="es-419"/>
      </w:rPr>
      <w:t xml:space="preserve">   Santa María de Guadalupe</w:t>
    </w:r>
    <w:r>
      <w:rPr>
        <w:rFonts w:cs="Arial"/>
        <w:b/>
        <w:sz w:val="16"/>
        <w:lang w:val="es-419"/>
      </w:rPr>
      <w:t xml:space="preserve">                                                                                                 </w:t>
    </w:r>
    <w:r w:rsidRPr="008C27D2">
      <w:rPr>
        <w:rFonts w:cs="Arial"/>
        <w:b/>
        <w:sz w:val="16"/>
        <w:lang w:val="es-419"/>
      </w:rPr>
      <w:t xml:space="preserve">Miss Paola Lorena Ortiz Sepúlveda </w:t>
    </w:r>
  </w:p>
  <w:p w:rsidR="000511D5" w:rsidRPr="00481F30" w:rsidRDefault="000511D5" w:rsidP="000511D5">
    <w:pPr>
      <w:spacing w:after="0" w:line="240" w:lineRule="auto"/>
      <w:jc w:val="both"/>
      <w:rPr>
        <w:rFonts w:cs="Arial"/>
        <w:b/>
        <w:sz w:val="16"/>
        <w:lang w:val="es-419"/>
      </w:rPr>
    </w:pPr>
    <w:r w:rsidRPr="00481F30">
      <w:rPr>
        <w:rFonts w:cs="Arial"/>
        <w:b/>
        <w:sz w:val="16"/>
        <w:lang w:val="es-419"/>
      </w:rPr>
      <w:tab/>
      <w:t xml:space="preserve">   Avda. La Concepción N° 0519. Colina</w:t>
    </w:r>
  </w:p>
  <w:p w:rsidR="000511D5" w:rsidRDefault="000511D5" w:rsidP="000511D5">
    <w:pPr>
      <w:spacing w:after="0" w:line="240" w:lineRule="auto"/>
      <w:jc w:val="both"/>
      <w:rPr>
        <w:rFonts w:cs="Arial"/>
        <w:b/>
        <w:sz w:val="16"/>
        <w:lang w:val="es-419"/>
      </w:rPr>
    </w:pPr>
    <w:r w:rsidRPr="00481F30">
      <w:rPr>
        <w:rFonts w:cs="Arial"/>
        <w:b/>
        <w:sz w:val="16"/>
        <w:lang w:val="es-419"/>
      </w:rPr>
      <w:tab/>
      <w:t xml:space="preserve">   Teléfono: 23604760</w:t>
    </w:r>
  </w:p>
  <w:p w:rsidR="000511D5" w:rsidRPr="000511D5" w:rsidRDefault="000511D5" w:rsidP="000511D5">
    <w:pPr>
      <w:spacing w:after="0" w:line="240" w:lineRule="auto"/>
      <w:jc w:val="both"/>
      <w:rPr>
        <w:rFonts w:cs="Arial"/>
        <w:b/>
        <w:sz w:val="16"/>
        <w:lang w:val="es-419"/>
      </w:rPr>
    </w:pPr>
    <w:r>
      <w:rPr>
        <w:rFonts w:cs="Arial"/>
        <w:b/>
        <w:sz w:val="16"/>
        <w:lang w:val="es-419"/>
      </w:rPr>
      <w:tab/>
      <w:t xml:space="preserve">   Miss: Paola Ortiz 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3371"/>
    <w:multiLevelType w:val="hybridMultilevel"/>
    <w:tmpl w:val="878EE974"/>
    <w:lvl w:ilvl="0" w:tplc="9E92BB20">
      <w:start w:val="1"/>
      <w:numFmt w:val="bullet"/>
      <w:lvlText w:val="•"/>
      <w:lvlJc w:val="left"/>
      <w:pPr>
        <w:tabs>
          <w:tab w:val="num" w:pos="720"/>
        </w:tabs>
        <w:ind w:left="720" w:hanging="360"/>
      </w:pPr>
      <w:rPr>
        <w:rFonts w:ascii="Arial" w:hAnsi="Arial" w:hint="default"/>
      </w:rPr>
    </w:lvl>
    <w:lvl w:ilvl="1" w:tplc="4878AD7A" w:tentative="1">
      <w:start w:val="1"/>
      <w:numFmt w:val="bullet"/>
      <w:lvlText w:val="•"/>
      <w:lvlJc w:val="left"/>
      <w:pPr>
        <w:tabs>
          <w:tab w:val="num" w:pos="1440"/>
        </w:tabs>
        <w:ind w:left="1440" w:hanging="360"/>
      </w:pPr>
      <w:rPr>
        <w:rFonts w:ascii="Arial" w:hAnsi="Arial" w:hint="default"/>
      </w:rPr>
    </w:lvl>
    <w:lvl w:ilvl="2" w:tplc="B374FCBC" w:tentative="1">
      <w:start w:val="1"/>
      <w:numFmt w:val="bullet"/>
      <w:lvlText w:val="•"/>
      <w:lvlJc w:val="left"/>
      <w:pPr>
        <w:tabs>
          <w:tab w:val="num" w:pos="2160"/>
        </w:tabs>
        <w:ind w:left="2160" w:hanging="360"/>
      </w:pPr>
      <w:rPr>
        <w:rFonts w:ascii="Arial" w:hAnsi="Arial" w:hint="default"/>
      </w:rPr>
    </w:lvl>
    <w:lvl w:ilvl="3" w:tplc="476093F2" w:tentative="1">
      <w:start w:val="1"/>
      <w:numFmt w:val="bullet"/>
      <w:lvlText w:val="•"/>
      <w:lvlJc w:val="left"/>
      <w:pPr>
        <w:tabs>
          <w:tab w:val="num" w:pos="2880"/>
        </w:tabs>
        <w:ind w:left="2880" w:hanging="360"/>
      </w:pPr>
      <w:rPr>
        <w:rFonts w:ascii="Arial" w:hAnsi="Arial" w:hint="default"/>
      </w:rPr>
    </w:lvl>
    <w:lvl w:ilvl="4" w:tplc="1E4A3C70" w:tentative="1">
      <w:start w:val="1"/>
      <w:numFmt w:val="bullet"/>
      <w:lvlText w:val="•"/>
      <w:lvlJc w:val="left"/>
      <w:pPr>
        <w:tabs>
          <w:tab w:val="num" w:pos="3600"/>
        </w:tabs>
        <w:ind w:left="3600" w:hanging="360"/>
      </w:pPr>
      <w:rPr>
        <w:rFonts w:ascii="Arial" w:hAnsi="Arial" w:hint="default"/>
      </w:rPr>
    </w:lvl>
    <w:lvl w:ilvl="5" w:tplc="F482C618" w:tentative="1">
      <w:start w:val="1"/>
      <w:numFmt w:val="bullet"/>
      <w:lvlText w:val="•"/>
      <w:lvlJc w:val="left"/>
      <w:pPr>
        <w:tabs>
          <w:tab w:val="num" w:pos="4320"/>
        </w:tabs>
        <w:ind w:left="4320" w:hanging="360"/>
      </w:pPr>
      <w:rPr>
        <w:rFonts w:ascii="Arial" w:hAnsi="Arial" w:hint="default"/>
      </w:rPr>
    </w:lvl>
    <w:lvl w:ilvl="6" w:tplc="13FAC4B8" w:tentative="1">
      <w:start w:val="1"/>
      <w:numFmt w:val="bullet"/>
      <w:lvlText w:val="•"/>
      <w:lvlJc w:val="left"/>
      <w:pPr>
        <w:tabs>
          <w:tab w:val="num" w:pos="5040"/>
        </w:tabs>
        <w:ind w:left="5040" w:hanging="360"/>
      </w:pPr>
      <w:rPr>
        <w:rFonts w:ascii="Arial" w:hAnsi="Arial" w:hint="default"/>
      </w:rPr>
    </w:lvl>
    <w:lvl w:ilvl="7" w:tplc="3B3011AE" w:tentative="1">
      <w:start w:val="1"/>
      <w:numFmt w:val="bullet"/>
      <w:lvlText w:val="•"/>
      <w:lvlJc w:val="left"/>
      <w:pPr>
        <w:tabs>
          <w:tab w:val="num" w:pos="5760"/>
        </w:tabs>
        <w:ind w:left="5760" w:hanging="360"/>
      </w:pPr>
      <w:rPr>
        <w:rFonts w:ascii="Arial" w:hAnsi="Arial" w:hint="default"/>
      </w:rPr>
    </w:lvl>
    <w:lvl w:ilvl="8" w:tplc="9ECC6B0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3B1DBD"/>
    <w:multiLevelType w:val="hybridMultilevel"/>
    <w:tmpl w:val="CD32A044"/>
    <w:lvl w:ilvl="0" w:tplc="9A1EF572">
      <w:start w:val="1"/>
      <w:numFmt w:val="bullet"/>
      <w:lvlText w:val=""/>
      <w:lvlJc w:val="left"/>
      <w:pPr>
        <w:ind w:left="720" w:hanging="360"/>
      </w:pPr>
      <w:rPr>
        <w:rFonts w:ascii="Symbol" w:eastAsiaTheme="minorHAnsi" w:hAnsi="Symbol" w:cstheme="minorBid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9BF578E"/>
    <w:multiLevelType w:val="hybridMultilevel"/>
    <w:tmpl w:val="65FCF4FC"/>
    <w:lvl w:ilvl="0" w:tplc="EFC60532">
      <w:start w:val="1"/>
      <w:numFmt w:val="bullet"/>
      <w:lvlText w:val="•"/>
      <w:lvlJc w:val="left"/>
      <w:pPr>
        <w:tabs>
          <w:tab w:val="num" w:pos="720"/>
        </w:tabs>
        <w:ind w:left="720" w:hanging="360"/>
      </w:pPr>
      <w:rPr>
        <w:rFonts w:ascii="Arial" w:hAnsi="Arial" w:hint="default"/>
      </w:rPr>
    </w:lvl>
    <w:lvl w:ilvl="1" w:tplc="A3B85F14" w:tentative="1">
      <w:start w:val="1"/>
      <w:numFmt w:val="bullet"/>
      <w:lvlText w:val="•"/>
      <w:lvlJc w:val="left"/>
      <w:pPr>
        <w:tabs>
          <w:tab w:val="num" w:pos="1440"/>
        </w:tabs>
        <w:ind w:left="1440" w:hanging="360"/>
      </w:pPr>
      <w:rPr>
        <w:rFonts w:ascii="Arial" w:hAnsi="Arial" w:hint="default"/>
      </w:rPr>
    </w:lvl>
    <w:lvl w:ilvl="2" w:tplc="F5323C9E" w:tentative="1">
      <w:start w:val="1"/>
      <w:numFmt w:val="bullet"/>
      <w:lvlText w:val="•"/>
      <w:lvlJc w:val="left"/>
      <w:pPr>
        <w:tabs>
          <w:tab w:val="num" w:pos="2160"/>
        </w:tabs>
        <w:ind w:left="2160" w:hanging="360"/>
      </w:pPr>
      <w:rPr>
        <w:rFonts w:ascii="Arial" w:hAnsi="Arial" w:hint="default"/>
      </w:rPr>
    </w:lvl>
    <w:lvl w:ilvl="3" w:tplc="DD06D610" w:tentative="1">
      <w:start w:val="1"/>
      <w:numFmt w:val="bullet"/>
      <w:lvlText w:val="•"/>
      <w:lvlJc w:val="left"/>
      <w:pPr>
        <w:tabs>
          <w:tab w:val="num" w:pos="2880"/>
        </w:tabs>
        <w:ind w:left="2880" w:hanging="360"/>
      </w:pPr>
      <w:rPr>
        <w:rFonts w:ascii="Arial" w:hAnsi="Arial" w:hint="default"/>
      </w:rPr>
    </w:lvl>
    <w:lvl w:ilvl="4" w:tplc="A2DEBE7C" w:tentative="1">
      <w:start w:val="1"/>
      <w:numFmt w:val="bullet"/>
      <w:lvlText w:val="•"/>
      <w:lvlJc w:val="left"/>
      <w:pPr>
        <w:tabs>
          <w:tab w:val="num" w:pos="3600"/>
        </w:tabs>
        <w:ind w:left="3600" w:hanging="360"/>
      </w:pPr>
      <w:rPr>
        <w:rFonts w:ascii="Arial" w:hAnsi="Arial" w:hint="default"/>
      </w:rPr>
    </w:lvl>
    <w:lvl w:ilvl="5" w:tplc="157235D8" w:tentative="1">
      <w:start w:val="1"/>
      <w:numFmt w:val="bullet"/>
      <w:lvlText w:val="•"/>
      <w:lvlJc w:val="left"/>
      <w:pPr>
        <w:tabs>
          <w:tab w:val="num" w:pos="4320"/>
        </w:tabs>
        <w:ind w:left="4320" w:hanging="360"/>
      </w:pPr>
      <w:rPr>
        <w:rFonts w:ascii="Arial" w:hAnsi="Arial" w:hint="default"/>
      </w:rPr>
    </w:lvl>
    <w:lvl w:ilvl="6" w:tplc="F71A6990" w:tentative="1">
      <w:start w:val="1"/>
      <w:numFmt w:val="bullet"/>
      <w:lvlText w:val="•"/>
      <w:lvlJc w:val="left"/>
      <w:pPr>
        <w:tabs>
          <w:tab w:val="num" w:pos="5040"/>
        </w:tabs>
        <w:ind w:left="5040" w:hanging="360"/>
      </w:pPr>
      <w:rPr>
        <w:rFonts w:ascii="Arial" w:hAnsi="Arial" w:hint="default"/>
      </w:rPr>
    </w:lvl>
    <w:lvl w:ilvl="7" w:tplc="4C247082" w:tentative="1">
      <w:start w:val="1"/>
      <w:numFmt w:val="bullet"/>
      <w:lvlText w:val="•"/>
      <w:lvlJc w:val="left"/>
      <w:pPr>
        <w:tabs>
          <w:tab w:val="num" w:pos="5760"/>
        </w:tabs>
        <w:ind w:left="5760" w:hanging="360"/>
      </w:pPr>
      <w:rPr>
        <w:rFonts w:ascii="Arial" w:hAnsi="Arial" w:hint="default"/>
      </w:rPr>
    </w:lvl>
    <w:lvl w:ilvl="8" w:tplc="ACE0780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7591D87"/>
    <w:multiLevelType w:val="hybridMultilevel"/>
    <w:tmpl w:val="EB20F272"/>
    <w:lvl w:ilvl="0" w:tplc="C804D1EE">
      <w:start w:val="1"/>
      <w:numFmt w:val="bullet"/>
      <w:lvlText w:val="•"/>
      <w:lvlJc w:val="left"/>
      <w:pPr>
        <w:tabs>
          <w:tab w:val="num" w:pos="720"/>
        </w:tabs>
        <w:ind w:left="720" w:hanging="360"/>
      </w:pPr>
      <w:rPr>
        <w:rFonts w:ascii="Arial" w:hAnsi="Arial" w:hint="default"/>
      </w:rPr>
    </w:lvl>
    <w:lvl w:ilvl="1" w:tplc="5132618A" w:tentative="1">
      <w:start w:val="1"/>
      <w:numFmt w:val="bullet"/>
      <w:lvlText w:val="•"/>
      <w:lvlJc w:val="left"/>
      <w:pPr>
        <w:tabs>
          <w:tab w:val="num" w:pos="1440"/>
        </w:tabs>
        <w:ind w:left="1440" w:hanging="360"/>
      </w:pPr>
      <w:rPr>
        <w:rFonts w:ascii="Arial" w:hAnsi="Arial" w:hint="default"/>
      </w:rPr>
    </w:lvl>
    <w:lvl w:ilvl="2" w:tplc="6DB4324A" w:tentative="1">
      <w:start w:val="1"/>
      <w:numFmt w:val="bullet"/>
      <w:lvlText w:val="•"/>
      <w:lvlJc w:val="left"/>
      <w:pPr>
        <w:tabs>
          <w:tab w:val="num" w:pos="2160"/>
        </w:tabs>
        <w:ind w:left="2160" w:hanging="360"/>
      </w:pPr>
      <w:rPr>
        <w:rFonts w:ascii="Arial" w:hAnsi="Arial" w:hint="default"/>
      </w:rPr>
    </w:lvl>
    <w:lvl w:ilvl="3" w:tplc="C8BC7198" w:tentative="1">
      <w:start w:val="1"/>
      <w:numFmt w:val="bullet"/>
      <w:lvlText w:val="•"/>
      <w:lvlJc w:val="left"/>
      <w:pPr>
        <w:tabs>
          <w:tab w:val="num" w:pos="2880"/>
        </w:tabs>
        <w:ind w:left="2880" w:hanging="360"/>
      </w:pPr>
      <w:rPr>
        <w:rFonts w:ascii="Arial" w:hAnsi="Arial" w:hint="default"/>
      </w:rPr>
    </w:lvl>
    <w:lvl w:ilvl="4" w:tplc="5ED0C444" w:tentative="1">
      <w:start w:val="1"/>
      <w:numFmt w:val="bullet"/>
      <w:lvlText w:val="•"/>
      <w:lvlJc w:val="left"/>
      <w:pPr>
        <w:tabs>
          <w:tab w:val="num" w:pos="3600"/>
        </w:tabs>
        <w:ind w:left="3600" w:hanging="360"/>
      </w:pPr>
      <w:rPr>
        <w:rFonts w:ascii="Arial" w:hAnsi="Arial" w:hint="default"/>
      </w:rPr>
    </w:lvl>
    <w:lvl w:ilvl="5" w:tplc="E660B636" w:tentative="1">
      <w:start w:val="1"/>
      <w:numFmt w:val="bullet"/>
      <w:lvlText w:val="•"/>
      <w:lvlJc w:val="left"/>
      <w:pPr>
        <w:tabs>
          <w:tab w:val="num" w:pos="4320"/>
        </w:tabs>
        <w:ind w:left="4320" w:hanging="360"/>
      </w:pPr>
      <w:rPr>
        <w:rFonts w:ascii="Arial" w:hAnsi="Arial" w:hint="default"/>
      </w:rPr>
    </w:lvl>
    <w:lvl w:ilvl="6" w:tplc="B598FBEC" w:tentative="1">
      <w:start w:val="1"/>
      <w:numFmt w:val="bullet"/>
      <w:lvlText w:val="•"/>
      <w:lvlJc w:val="left"/>
      <w:pPr>
        <w:tabs>
          <w:tab w:val="num" w:pos="5040"/>
        </w:tabs>
        <w:ind w:left="5040" w:hanging="360"/>
      </w:pPr>
      <w:rPr>
        <w:rFonts w:ascii="Arial" w:hAnsi="Arial" w:hint="default"/>
      </w:rPr>
    </w:lvl>
    <w:lvl w:ilvl="7" w:tplc="599AF534" w:tentative="1">
      <w:start w:val="1"/>
      <w:numFmt w:val="bullet"/>
      <w:lvlText w:val="•"/>
      <w:lvlJc w:val="left"/>
      <w:pPr>
        <w:tabs>
          <w:tab w:val="num" w:pos="5760"/>
        </w:tabs>
        <w:ind w:left="5760" w:hanging="360"/>
      </w:pPr>
      <w:rPr>
        <w:rFonts w:ascii="Arial" w:hAnsi="Arial" w:hint="default"/>
      </w:rPr>
    </w:lvl>
    <w:lvl w:ilvl="8" w:tplc="9514A53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1192C0B"/>
    <w:multiLevelType w:val="hybridMultilevel"/>
    <w:tmpl w:val="C5224A36"/>
    <w:lvl w:ilvl="0" w:tplc="919E0824">
      <w:start w:val="1"/>
      <w:numFmt w:val="bullet"/>
      <w:lvlText w:val="•"/>
      <w:lvlJc w:val="left"/>
      <w:pPr>
        <w:tabs>
          <w:tab w:val="num" w:pos="720"/>
        </w:tabs>
        <w:ind w:left="720" w:hanging="360"/>
      </w:pPr>
      <w:rPr>
        <w:rFonts w:ascii="Arial" w:hAnsi="Arial" w:hint="default"/>
      </w:rPr>
    </w:lvl>
    <w:lvl w:ilvl="1" w:tplc="A78C5122" w:tentative="1">
      <w:start w:val="1"/>
      <w:numFmt w:val="bullet"/>
      <w:lvlText w:val="•"/>
      <w:lvlJc w:val="left"/>
      <w:pPr>
        <w:tabs>
          <w:tab w:val="num" w:pos="1440"/>
        </w:tabs>
        <w:ind w:left="1440" w:hanging="360"/>
      </w:pPr>
      <w:rPr>
        <w:rFonts w:ascii="Arial" w:hAnsi="Arial" w:hint="default"/>
      </w:rPr>
    </w:lvl>
    <w:lvl w:ilvl="2" w:tplc="18F49DF2" w:tentative="1">
      <w:start w:val="1"/>
      <w:numFmt w:val="bullet"/>
      <w:lvlText w:val="•"/>
      <w:lvlJc w:val="left"/>
      <w:pPr>
        <w:tabs>
          <w:tab w:val="num" w:pos="2160"/>
        </w:tabs>
        <w:ind w:left="2160" w:hanging="360"/>
      </w:pPr>
      <w:rPr>
        <w:rFonts w:ascii="Arial" w:hAnsi="Arial" w:hint="default"/>
      </w:rPr>
    </w:lvl>
    <w:lvl w:ilvl="3" w:tplc="B8A29A7C" w:tentative="1">
      <w:start w:val="1"/>
      <w:numFmt w:val="bullet"/>
      <w:lvlText w:val="•"/>
      <w:lvlJc w:val="left"/>
      <w:pPr>
        <w:tabs>
          <w:tab w:val="num" w:pos="2880"/>
        </w:tabs>
        <w:ind w:left="2880" w:hanging="360"/>
      </w:pPr>
      <w:rPr>
        <w:rFonts w:ascii="Arial" w:hAnsi="Arial" w:hint="default"/>
      </w:rPr>
    </w:lvl>
    <w:lvl w:ilvl="4" w:tplc="F9F60F9A" w:tentative="1">
      <w:start w:val="1"/>
      <w:numFmt w:val="bullet"/>
      <w:lvlText w:val="•"/>
      <w:lvlJc w:val="left"/>
      <w:pPr>
        <w:tabs>
          <w:tab w:val="num" w:pos="3600"/>
        </w:tabs>
        <w:ind w:left="3600" w:hanging="360"/>
      </w:pPr>
      <w:rPr>
        <w:rFonts w:ascii="Arial" w:hAnsi="Arial" w:hint="default"/>
      </w:rPr>
    </w:lvl>
    <w:lvl w:ilvl="5" w:tplc="DDAEDC36" w:tentative="1">
      <w:start w:val="1"/>
      <w:numFmt w:val="bullet"/>
      <w:lvlText w:val="•"/>
      <w:lvlJc w:val="left"/>
      <w:pPr>
        <w:tabs>
          <w:tab w:val="num" w:pos="4320"/>
        </w:tabs>
        <w:ind w:left="4320" w:hanging="360"/>
      </w:pPr>
      <w:rPr>
        <w:rFonts w:ascii="Arial" w:hAnsi="Arial" w:hint="default"/>
      </w:rPr>
    </w:lvl>
    <w:lvl w:ilvl="6" w:tplc="83FA874A" w:tentative="1">
      <w:start w:val="1"/>
      <w:numFmt w:val="bullet"/>
      <w:lvlText w:val="•"/>
      <w:lvlJc w:val="left"/>
      <w:pPr>
        <w:tabs>
          <w:tab w:val="num" w:pos="5040"/>
        </w:tabs>
        <w:ind w:left="5040" w:hanging="360"/>
      </w:pPr>
      <w:rPr>
        <w:rFonts w:ascii="Arial" w:hAnsi="Arial" w:hint="default"/>
      </w:rPr>
    </w:lvl>
    <w:lvl w:ilvl="7" w:tplc="CBFC1836" w:tentative="1">
      <w:start w:val="1"/>
      <w:numFmt w:val="bullet"/>
      <w:lvlText w:val="•"/>
      <w:lvlJc w:val="left"/>
      <w:pPr>
        <w:tabs>
          <w:tab w:val="num" w:pos="5760"/>
        </w:tabs>
        <w:ind w:left="5760" w:hanging="360"/>
      </w:pPr>
      <w:rPr>
        <w:rFonts w:ascii="Arial" w:hAnsi="Arial" w:hint="default"/>
      </w:rPr>
    </w:lvl>
    <w:lvl w:ilvl="8" w:tplc="532C2E4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F495FA7"/>
    <w:multiLevelType w:val="hybridMultilevel"/>
    <w:tmpl w:val="C720B878"/>
    <w:lvl w:ilvl="0" w:tplc="8676047C">
      <w:start w:val="1"/>
      <w:numFmt w:val="bullet"/>
      <w:lvlText w:val="•"/>
      <w:lvlJc w:val="left"/>
      <w:pPr>
        <w:tabs>
          <w:tab w:val="num" w:pos="720"/>
        </w:tabs>
        <w:ind w:left="720" w:hanging="360"/>
      </w:pPr>
      <w:rPr>
        <w:rFonts w:ascii="Arial" w:hAnsi="Arial" w:hint="default"/>
      </w:rPr>
    </w:lvl>
    <w:lvl w:ilvl="1" w:tplc="85440092" w:tentative="1">
      <w:start w:val="1"/>
      <w:numFmt w:val="bullet"/>
      <w:lvlText w:val="•"/>
      <w:lvlJc w:val="left"/>
      <w:pPr>
        <w:tabs>
          <w:tab w:val="num" w:pos="1440"/>
        </w:tabs>
        <w:ind w:left="1440" w:hanging="360"/>
      </w:pPr>
      <w:rPr>
        <w:rFonts w:ascii="Arial" w:hAnsi="Arial" w:hint="default"/>
      </w:rPr>
    </w:lvl>
    <w:lvl w:ilvl="2" w:tplc="5D90BF60" w:tentative="1">
      <w:start w:val="1"/>
      <w:numFmt w:val="bullet"/>
      <w:lvlText w:val="•"/>
      <w:lvlJc w:val="left"/>
      <w:pPr>
        <w:tabs>
          <w:tab w:val="num" w:pos="2160"/>
        </w:tabs>
        <w:ind w:left="2160" w:hanging="360"/>
      </w:pPr>
      <w:rPr>
        <w:rFonts w:ascii="Arial" w:hAnsi="Arial" w:hint="default"/>
      </w:rPr>
    </w:lvl>
    <w:lvl w:ilvl="3" w:tplc="78CCA7F8" w:tentative="1">
      <w:start w:val="1"/>
      <w:numFmt w:val="bullet"/>
      <w:lvlText w:val="•"/>
      <w:lvlJc w:val="left"/>
      <w:pPr>
        <w:tabs>
          <w:tab w:val="num" w:pos="2880"/>
        </w:tabs>
        <w:ind w:left="2880" w:hanging="360"/>
      </w:pPr>
      <w:rPr>
        <w:rFonts w:ascii="Arial" w:hAnsi="Arial" w:hint="default"/>
      </w:rPr>
    </w:lvl>
    <w:lvl w:ilvl="4" w:tplc="897E504E" w:tentative="1">
      <w:start w:val="1"/>
      <w:numFmt w:val="bullet"/>
      <w:lvlText w:val="•"/>
      <w:lvlJc w:val="left"/>
      <w:pPr>
        <w:tabs>
          <w:tab w:val="num" w:pos="3600"/>
        </w:tabs>
        <w:ind w:left="3600" w:hanging="360"/>
      </w:pPr>
      <w:rPr>
        <w:rFonts w:ascii="Arial" w:hAnsi="Arial" w:hint="default"/>
      </w:rPr>
    </w:lvl>
    <w:lvl w:ilvl="5" w:tplc="5290CADA" w:tentative="1">
      <w:start w:val="1"/>
      <w:numFmt w:val="bullet"/>
      <w:lvlText w:val="•"/>
      <w:lvlJc w:val="left"/>
      <w:pPr>
        <w:tabs>
          <w:tab w:val="num" w:pos="4320"/>
        </w:tabs>
        <w:ind w:left="4320" w:hanging="360"/>
      </w:pPr>
      <w:rPr>
        <w:rFonts w:ascii="Arial" w:hAnsi="Arial" w:hint="default"/>
      </w:rPr>
    </w:lvl>
    <w:lvl w:ilvl="6" w:tplc="82B265BE" w:tentative="1">
      <w:start w:val="1"/>
      <w:numFmt w:val="bullet"/>
      <w:lvlText w:val="•"/>
      <w:lvlJc w:val="left"/>
      <w:pPr>
        <w:tabs>
          <w:tab w:val="num" w:pos="5040"/>
        </w:tabs>
        <w:ind w:left="5040" w:hanging="360"/>
      </w:pPr>
      <w:rPr>
        <w:rFonts w:ascii="Arial" w:hAnsi="Arial" w:hint="default"/>
      </w:rPr>
    </w:lvl>
    <w:lvl w:ilvl="7" w:tplc="918AEF82" w:tentative="1">
      <w:start w:val="1"/>
      <w:numFmt w:val="bullet"/>
      <w:lvlText w:val="•"/>
      <w:lvlJc w:val="left"/>
      <w:pPr>
        <w:tabs>
          <w:tab w:val="num" w:pos="5760"/>
        </w:tabs>
        <w:ind w:left="5760" w:hanging="360"/>
      </w:pPr>
      <w:rPr>
        <w:rFonts w:ascii="Arial" w:hAnsi="Arial" w:hint="default"/>
      </w:rPr>
    </w:lvl>
    <w:lvl w:ilvl="8" w:tplc="F34EA2E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D34"/>
    <w:rsid w:val="00040671"/>
    <w:rsid w:val="000511D5"/>
    <w:rsid w:val="000B4D34"/>
    <w:rsid w:val="00151F19"/>
    <w:rsid w:val="002C3060"/>
    <w:rsid w:val="00511948"/>
    <w:rsid w:val="005627D0"/>
    <w:rsid w:val="006F3F91"/>
    <w:rsid w:val="008A068C"/>
    <w:rsid w:val="008E6FCF"/>
    <w:rsid w:val="00A45B33"/>
    <w:rsid w:val="00AD696C"/>
    <w:rsid w:val="00B103E8"/>
    <w:rsid w:val="00BB2B2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9FE5D6-251B-448E-9252-33F475A8F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1D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11D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511D5"/>
  </w:style>
  <w:style w:type="paragraph" w:styleId="Piedepgina">
    <w:name w:val="footer"/>
    <w:basedOn w:val="Normal"/>
    <w:link w:val="PiedepginaCar"/>
    <w:uiPriority w:val="99"/>
    <w:unhideWhenUsed/>
    <w:rsid w:val="000511D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11D5"/>
  </w:style>
  <w:style w:type="table" w:styleId="Tablaconcuadrcula">
    <w:name w:val="Table Grid"/>
    <w:basedOn w:val="Tablanormal"/>
    <w:uiPriority w:val="39"/>
    <w:rsid w:val="00051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511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96333">
      <w:bodyDiv w:val="1"/>
      <w:marLeft w:val="0"/>
      <w:marRight w:val="0"/>
      <w:marTop w:val="0"/>
      <w:marBottom w:val="0"/>
      <w:divBdr>
        <w:top w:val="none" w:sz="0" w:space="0" w:color="auto"/>
        <w:left w:val="none" w:sz="0" w:space="0" w:color="auto"/>
        <w:bottom w:val="none" w:sz="0" w:space="0" w:color="auto"/>
        <w:right w:val="none" w:sz="0" w:space="0" w:color="auto"/>
      </w:divBdr>
      <w:divsChild>
        <w:div w:id="231551503">
          <w:marLeft w:val="360"/>
          <w:marRight w:val="0"/>
          <w:marTop w:val="200"/>
          <w:marBottom w:val="0"/>
          <w:divBdr>
            <w:top w:val="none" w:sz="0" w:space="0" w:color="auto"/>
            <w:left w:val="none" w:sz="0" w:space="0" w:color="auto"/>
            <w:bottom w:val="none" w:sz="0" w:space="0" w:color="auto"/>
            <w:right w:val="none" w:sz="0" w:space="0" w:color="auto"/>
          </w:divBdr>
        </w:div>
      </w:divsChild>
    </w:div>
    <w:div w:id="594095881">
      <w:bodyDiv w:val="1"/>
      <w:marLeft w:val="0"/>
      <w:marRight w:val="0"/>
      <w:marTop w:val="0"/>
      <w:marBottom w:val="0"/>
      <w:divBdr>
        <w:top w:val="none" w:sz="0" w:space="0" w:color="auto"/>
        <w:left w:val="none" w:sz="0" w:space="0" w:color="auto"/>
        <w:bottom w:val="none" w:sz="0" w:space="0" w:color="auto"/>
        <w:right w:val="none" w:sz="0" w:space="0" w:color="auto"/>
      </w:divBdr>
      <w:divsChild>
        <w:div w:id="883445693">
          <w:marLeft w:val="360"/>
          <w:marRight w:val="0"/>
          <w:marTop w:val="200"/>
          <w:marBottom w:val="0"/>
          <w:divBdr>
            <w:top w:val="none" w:sz="0" w:space="0" w:color="auto"/>
            <w:left w:val="none" w:sz="0" w:space="0" w:color="auto"/>
            <w:bottom w:val="none" w:sz="0" w:space="0" w:color="auto"/>
            <w:right w:val="none" w:sz="0" w:space="0" w:color="auto"/>
          </w:divBdr>
        </w:div>
      </w:divsChild>
    </w:div>
    <w:div w:id="992682006">
      <w:bodyDiv w:val="1"/>
      <w:marLeft w:val="0"/>
      <w:marRight w:val="0"/>
      <w:marTop w:val="0"/>
      <w:marBottom w:val="0"/>
      <w:divBdr>
        <w:top w:val="none" w:sz="0" w:space="0" w:color="auto"/>
        <w:left w:val="none" w:sz="0" w:space="0" w:color="auto"/>
        <w:bottom w:val="none" w:sz="0" w:space="0" w:color="auto"/>
        <w:right w:val="none" w:sz="0" w:space="0" w:color="auto"/>
      </w:divBdr>
      <w:divsChild>
        <w:div w:id="1220629056">
          <w:marLeft w:val="360"/>
          <w:marRight w:val="0"/>
          <w:marTop w:val="200"/>
          <w:marBottom w:val="0"/>
          <w:divBdr>
            <w:top w:val="none" w:sz="0" w:space="0" w:color="auto"/>
            <w:left w:val="none" w:sz="0" w:space="0" w:color="auto"/>
            <w:bottom w:val="none" w:sz="0" w:space="0" w:color="auto"/>
            <w:right w:val="none" w:sz="0" w:space="0" w:color="auto"/>
          </w:divBdr>
        </w:div>
        <w:div w:id="614871443">
          <w:marLeft w:val="360"/>
          <w:marRight w:val="0"/>
          <w:marTop w:val="200"/>
          <w:marBottom w:val="0"/>
          <w:divBdr>
            <w:top w:val="none" w:sz="0" w:space="0" w:color="auto"/>
            <w:left w:val="none" w:sz="0" w:space="0" w:color="auto"/>
            <w:bottom w:val="none" w:sz="0" w:space="0" w:color="auto"/>
            <w:right w:val="none" w:sz="0" w:space="0" w:color="auto"/>
          </w:divBdr>
        </w:div>
        <w:div w:id="980236675">
          <w:marLeft w:val="360"/>
          <w:marRight w:val="0"/>
          <w:marTop w:val="200"/>
          <w:marBottom w:val="0"/>
          <w:divBdr>
            <w:top w:val="none" w:sz="0" w:space="0" w:color="auto"/>
            <w:left w:val="none" w:sz="0" w:space="0" w:color="auto"/>
            <w:bottom w:val="none" w:sz="0" w:space="0" w:color="auto"/>
            <w:right w:val="none" w:sz="0" w:space="0" w:color="auto"/>
          </w:divBdr>
        </w:div>
        <w:div w:id="2026399542">
          <w:marLeft w:val="360"/>
          <w:marRight w:val="0"/>
          <w:marTop w:val="200"/>
          <w:marBottom w:val="0"/>
          <w:divBdr>
            <w:top w:val="none" w:sz="0" w:space="0" w:color="auto"/>
            <w:left w:val="none" w:sz="0" w:space="0" w:color="auto"/>
            <w:bottom w:val="none" w:sz="0" w:space="0" w:color="auto"/>
            <w:right w:val="none" w:sz="0" w:space="0" w:color="auto"/>
          </w:divBdr>
        </w:div>
      </w:divsChild>
    </w:div>
    <w:div w:id="1172571876">
      <w:bodyDiv w:val="1"/>
      <w:marLeft w:val="0"/>
      <w:marRight w:val="0"/>
      <w:marTop w:val="0"/>
      <w:marBottom w:val="0"/>
      <w:divBdr>
        <w:top w:val="none" w:sz="0" w:space="0" w:color="auto"/>
        <w:left w:val="none" w:sz="0" w:space="0" w:color="auto"/>
        <w:bottom w:val="none" w:sz="0" w:space="0" w:color="auto"/>
        <w:right w:val="none" w:sz="0" w:space="0" w:color="auto"/>
      </w:divBdr>
      <w:divsChild>
        <w:div w:id="1948611207">
          <w:marLeft w:val="360"/>
          <w:marRight w:val="0"/>
          <w:marTop w:val="200"/>
          <w:marBottom w:val="0"/>
          <w:divBdr>
            <w:top w:val="none" w:sz="0" w:space="0" w:color="auto"/>
            <w:left w:val="none" w:sz="0" w:space="0" w:color="auto"/>
            <w:bottom w:val="none" w:sz="0" w:space="0" w:color="auto"/>
            <w:right w:val="none" w:sz="0" w:space="0" w:color="auto"/>
          </w:divBdr>
        </w:div>
      </w:divsChild>
    </w:div>
    <w:div w:id="1199129264">
      <w:bodyDiv w:val="1"/>
      <w:marLeft w:val="0"/>
      <w:marRight w:val="0"/>
      <w:marTop w:val="0"/>
      <w:marBottom w:val="0"/>
      <w:divBdr>
        <w:top w:val="none" w:sz="0" w:space="0" w:color="auto"/>
        <w:left w:val="none" w:sz="0" w:space="0" w:color="auto"/>
        <w:bottom w:val="none" w:sz="0" w:space="0" w:color="auto"/>
        <w:right w:val="none" w:sz="0" w:space="0" w:color="auto"/>
      </w:divBdr>
      <w:divsChild>
        <w:div w:id="208833439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3714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Pola_os Pola_os</dc:creator>
  <cp:keywords/>
  <dc:description/>
  <cp:lastModifiedBy>Carolina Vicencio</cp:lastModifiedBy>
  <cp:revision>2</cp:revision>
  <dcterms:created xsi:type="dcterms:W3CDTF">2021-06-07T17:31:00Z</dcterms:created>
  <dcterms:modified xsi:type="dcterms:W3CDTF">2021-06-07T17:31:00Z</dcterms:modified>
</cp:coreProperties>
</file>