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EF191" w14:textId="6D3AE62A" w:rsidR="00010B40" w:rsidRPr="009646F8" w:rsidRDefault="00010B40" w:rsidP="00010B40">
      <w:pPr>
        <w:jc w:val="center"/>
        <w:rPr>
          <w:b/>
          <w:bCs/>
          <w:sz w:val="24"/>
          <w:szCs w:val="24"/>
        </w:rPr>
      </w:pPr>
      <w:bookmarkStart w:id="0" w:name="_GoBack"/>
      <w:bookmarkEnd w:id="0"/>
      <w:r>
        <w:rPr>
          <w:b/>
          <w:bCs/>
          <w:sz w:val="24"/>
          <w:szCs w:val="24"/>
        </w:rPr>
        <w:t>Evaluación diagnóstica</w:t>
      </w:r>
      <w:r w:rsidR="006927EF">
        <w:rPr>
          <w:b/>
          <w:bCs/>
          <w:sz w:val="24"/>
          <w:szCs w:val="24"/>
        </w:rPr>
        <w:t xml:space="preserve"> Educación ciudadana</w:t>
      </w:r>
      <w:r>
        <w:rPr>
          <w:b/>
          <w:bCs/>
          <w:sz w:val="24"/>
          <w:szCs w:val="24"/>
        </w:rPr>
        <w:t xml:space="preserve"> III° medio A y B</w:t>
      </w:r>
    </w:p>
    <w:p w14:paraId="53F6482D" w14:textId="2F1431E1" w:rsidR="00010B40" w:rsidRPr="009646F8" w:rsidRDefault="00010B40" w:rsidP="00010B40">
      <w:pPr>
        <w:jc w:val="both"/>
        <w:rPr>
          <w:sz w:val="24"/>
          <w:szCs w:val="24"/>
        </w:rPr>
      </w:pPr>
      <w:r w:rsidRPr="009646F8">
        <w:rPr>
          <w:b/>
          <w:bCs/>
          <w:sz w:val="24"/>
          <w:szCs w:val="24"/>
        </w:rPr>
        <w:t>Curso:</w:t>
      </w:r>
      <w:r w:rsidRPr="009646F8">
        <w:rPr>
          <w:sz w:val="24"/>
          <w:szCs w:val="24"/>
        </w:rPr>
        <w:t xml:space="preserve"> </w:t>
      </w:r>
      <w:r>
        <w:rPr>
          <w:sz w:val="24"/>
          <w:szCs w:val="24"/>
        </w:rPr>
        <w:t>III</w:t>
      </w:r>
      <w:r w:rsidRPr="009646F8">
        <w:rPr>
          <w:sz w:val="24"/>
          <w:szCs w:val="24"/>
        </w:rPr>
        <w:t>° A y B</w:t>
      </w:r>
    </w:p>
    <w:p w14:paraId="2A3BD3F8" w14:textId="77777777" w:rsidR="00010B40" w:rsidRPr="004D1F08" w:rsidRDefault="00010B40" w:rsidP="00010B40">
      <w:pPr>
        <w:jc w:val="both"/>
        <w:rPr>
          <w:sz w:val="28"/>
          <w:szCs w:val="28"/>
        </w:rPr>
      </w:pPr>
      <w:r w:rsidRPr="009646F8">
        <w:rPr>
          <w:b/>
          <w:bCs/>
          <w:sz w:val="24"/>
          <w:szCs w:val="24"/>
        </w:rPr>
        <w:t>Docente:</w:t>
      </w:r>
      <w:r w:rsidRPr="009646F8">
        <w:rPr>
          <w:sz w:val="24"/>
          <w:szCs w:val="24"/>
        </w:rPr>
        <w:t xml:space="preserve"> Miss Cynthia Ubilla.                           </w:t>
      </w:r>
      <w:r w:rsidRPr="009646F8">
        <w:rPr>
          <w:b/>
          <w:bCs/>
          <w:sz w:val="24"/>
          <w:szCs w:val="24"/>
        </w:rPr>
        <w:t xml:space="preserve"> Semana</w:t>
      </w:r>
      <w:r>
        <w:rPr>
          <w:b/>
          <w:bCs/>
          <w:sz w:val="24"/>
          <w:szCs w:val="24"/>
        </w:rPr>
        <w:t xml:space="preserve">: </w:t>
      </w:r>
      <w:r>
        <w:rPr>
          <w:sz w:val="24"/>
          <w:szCs w:val="24"/>
        </w:rPr>
        <w:t>Semana del 7 al 11 de junio de 2021</w:t>
      </w:r>
    </w:p>
    <w:p w14:paraId="543FA0F7" w14:textId="5DBB1C5F" w:rsidR="00010B40" w:rsidRDefault="00010B40" w:rsidP="00010B40">
      <w:pPr>
        <w:spacing w:after="0"/>
        <w:jc w:val="both"/>
        <w:rPr>
          <w:rFonts w:cstheme="minorHAnsi"/>
          <w:b/>
          <w:bCs/>
          <w:sz w:val="24"/>
          <w:szCs w:val="24"/>
        </w:rPr>
      </w:pPr>
      <w:r w:rsidRPr="00792A7A">
        <w:rPr>
          <w:rFonts w:cstheme="minorHAnsi"/>
          <w:b/>
          <w:bCs/>
          <w:sz w:val="24"/>
          <w:szCs w:val="24"/>
        </w:rPr>
        <w:t xml:space="preserve">Unidad </w:t>
      </w:r>
      <w:r w:rsidR="002F40D7">
        <w:rPr>
          <w:rFonts w:cstheme="minorHAnsi"/>
          <w:b/>
          <w:bCs/>
          <w:sz w:val="24"/>
          <w:szCs w:val="24"/>
        </w:rPr>
        <w:t>2</w:t>
      </w:r>
      <w:r w:rsidR="001E56F9">
        <w:rPr>
          <w:rFonts w:cstheme="minorHAnsi"/>
          <w:b/>
          <w:bCs/>
          <w:sz w:val="24"/>
          <w:szCs w:val="24"/>
        </w:rPr>
        <w:t>.</w:t>
      </w:r>
      <w:r w:rsidR="002F40D7">
        <w:rPr>
          <w:rFonts w:cstheme="minorHAnsi"/>
          <w:b/>
          <w:bCs/>
          <w:sz w:val="24"/>
          <w:szCs w:val="24"/>
        </w:rPr>
        <w:t xml:space="preserve"> ¿Cómo podemos participar en una democracia?</w:t>
      </w:r>
    </w:p>
    <w:p w14:paraId="280F15B3" w14:textId="77777777" w:rsidR="00010B40" w:rsidRDefault="00010B40" w:rsidP="00010B40">
      <w:pPr>
        <w:spacing w:after="0"/>
        <w:jc w:val="both"/>
        <w:rPr>
          <w:rFonts w:cstheme="minorHAnsi"/>
          <w:b/>
          <w:bCs/>
          <w:sz w:val="24"/>
          <w:szCs w:val="24"/>
        </w:rPr>
      </w:pPr>
    </w:p>
    <w:tbl>
      <w:tblPr>
        <w:tblStyle w:val="Tablaconcuadrcula"/>
        <w:tblW w:w="0" w:type="auto"/>
        <w:tblLook w:val="04A0" w:firstRow="1" w:lastRow="0" w:firstColumn="1" w:lastColumn="0" w:noHBand="0" w:noVBand="1"/>
      </w:tblPr>
      <w:tblGrid>
        <w:gridCol w:w="2942"/>
        <w:gridCol w:w="2943"/>
        <w:gridCol w:w="2943"/>
      </w:tblGrid>
      <w:tr w:rsidR="00010B40" w14:paraId="5E25F5B5" w14:textId="77777777" w:rsidTr="00074318">
        <w:tc>
          <w:tcPr>
            <w:tcW w:w="2942" w:type="dxa"/>
          </w:tcPr>
          <w:p w14:paraId="65C03211" w14:textId="45CA4776" w:rsidR="00010B40" w:rsidRPr="00475249" w:rsidRDefault="00010B40" w:rsidP="00074318">
            <w:pPr>
              <w:jc w:val="both"/>
              <w:rPr>
                <w:rFonts w:cstheme="minorHAnsi"/>
                <w:b/>
                <w:bCs/>
                <w:sz w:val="24"/>
                <w:szCs w:val="24"/>
              </w:rPr>
            </w:pPr>
            <w:r w:rsidRPr="00475249">
              <w:rPr>
                <w:rFonts w:cstheme="minorHAnsi"/>
                <w:b/>
                <w:bCs/>
                <w:sz w:val="24"/>
                <w:szCs w:val="24"/>
              </w:rPr>
              <w:t>Puntaje Total:</w:t>
            </w:r>
            <w:r w:rsidR="001E56F9">
              <w:rPr>
                <w:rFonts w:cstheme="minorHAnsi"/>
                <w:b/>
                <w:bCs/>
                <w:sz w:val="24"/>
                <w:szCs w:val="24"/>
              </w:rPr>
              <w:t xml:space="preserve"> 16</w:t>
            </w:r>
          </w:p>
        </w:tc>
        <w:tc>
          <w:tcPr>
            <w:tcW w:w="2943" w:type="dxa"/>
          </w:tcPr>
          <w:p w14:paraId="194D9F4E" w14:textId="77777777" w:rsidR="00010B40" w:rsidRPr="00475249" w:rsidRDefault="00010B40" w:rsidP="00074318">
            <w:pPr>
              <w:jc w:val="both"/>
              <w:rPr>
                <w:rFonts w:cstheme="minorHAnsi"/>
                <w:b/>
                <w:bCs/>
                <w:sz w:val="24"/>
                <w:szCs w:val="24"/>
              </w:rPr>
            </w:pPr>
            <w:r w:rsidRPr="00475249">
              <w:rPr>
                <w:rFonts w:cstheme="minorHAnsi"/>
                <w:b/>
                <w:bCs/>
                <w:sz w:val="24"/>
                <w:szCs w:val="24"/>
              </w:rPr>
              <w:t>Puntaje obtenido:</w:t>
            </w:r>
          </w:p>
        </w:tc>
        <w:tc>
          <w:tcPr>
            <w:tcW w:w="2943" w:type="dxa"/>
          </w:tcPr>
          <w:p w14:paraId="51E520BE" w14:textId="77777777" w:rsidR="00010B40" w:rsidRPr="00475249" w:rsidRDefault="00010B40" w:rsidP="00074318">
            <w:pPr>
              <w:jc w:val="both"/>
              <w:rPr>
                <w:rFonts w:cstheme="minorHAnsi"/>
                <w:b/>
                <w:bCs/>
                <w:sz w:val="24"/>
                <w:szCs w:val="24"/>
              </w:rPr>
            </w:pPr>
            <w:r w:rsidRPr="00475249">
              <w:rPr>
                <w:rFonts w:cstheme="minorHAnsi"/>
                <w:b/>
                <w:bCs/>
                <w:sz w:val="24"/>
                <w:szCs w:val="24"/>
              </w:rPr>
              <w:t>Resultado:</w:t>
            </w:r>
          </w:p>
        </w:tc>
      </w:tr>
    </w:tbl>
    <w:p w14:paraId="7150150A" w14:textId="77777777" w:rsidR="00010B40" w:rsidRPr="00792A7A" w:rsidRDefault="00010B40" w:rsidP="00010B40">
      <w:pPr>
        <w:spacing w:after="0"/>
        <w:jc w:val="both"/>
        <w:rPr>
          <w:rFonts w:cstheme="minorHAnsi"/>
          <w:sz w:val="24"/>
          <w:szCs w:val="24"/>
        </w:rPr>
      </w:pPr>
    </w:p>
    <w:p w14:paraId="28441D3E" w14:textId="77777777" w:rsidR="00010B40" w:rsidRDefault="00010B40" w:rsidP="00010B40">
      <w:pPr>
        <w:spacing w:after="0"/>
        <w:jc w:val="both"/>
        <w:rPr>
          <w:rFonts w:cstheme="minorHAnsi"/>
          <w:b/>
          <w:bCs/>
          <w:sz w:val="24"/>
          <w:szCs w:val="24"/>
        </w:rPr>
      </w:pPr>
      <w:r w:rsidRPr="00792A7A">
        <w:rPr>
          <w:rFonts w:cstheme="minorHAnsi"/>
          <w:b/>
          <w:bCs/>
          <w:sz w:val="24"/>
          <w:szCs w:val="24"/>
        </w:rPr>
        <w:t>Indicaciones.</w:t>
      </w:r>
    </w:p>
    <w:p w14:paraId="582289B2" w14:textId="34CA62A0" w:rsidR="00010B40" w:rsidRDefault="00010B40" w:rsidP="00010B40">
      <w:pPr>
        <w:spacing w:after="0"/>
        <w:jc w:val="both"/>
        <w:rPr>
          <w:rFonts w:cstheme="minorHAnsi"/>
          <w:bCs/>
          <w:sz w:val="24"/>
          <w:szCs w:val="24"/>
        </w:rPr>
      </w:pPr>
      <w:r>
        <w:rPr>
          <w:rFonts w:cstheme="minorHAnsi"/>
          <w:bCs/>
          <w:sz w:val="24"/>
          <w:szCs w:val="24"/>
        </w:rPr>
        <w:t>Responde las siguientes preguntas:</w:t>
      </w:r>
    </w:p>
    <w:p w14:paraId="3AB4691A" w14:textId="30587068" w:rsidR="00010B40" w:rsidRDefault="00010B40" w:rsidP="00010B40">
      <w:pPr>
        <w:spacing w:after="0" w:line="240" w:lineRule="auto"/>
        <w:rPr>
          <w:rFonts w:cstheme="minorHAnsi"/>
          <w:bCs/>
          <w:sz w:val="24"/>
          <w:szCs w:val="24"/>
        </w:rPr>
      </w:pPr>
    </w:p>
    <w:p w14:paraId="0A51319D" w14:textId="68C72E88" w:rsidR="00010B40" w:rsidRPr="00010B40" w:rsidRDefault="00010B40" w:rsidP="00010B40">
      <w:pPr>
        <w:spacing w:after="0" w:line="240" w:lineRule="auto"/>
        <w:rPr>
          <w:b/>
          <w:sz w:val="24"/>
          <w:szCs w:val="24"/>
        </w:rPr>
      </w:pPr>
      <w:r w:rsidRPr="00010B40">
        <w:rPr>
          <w:rFonts w:cstheme="minorHAnsi"/>
          <w:b/>
          <w:sz w:val="24"/>
          <w:szCs w:val="24"/>
        </w:rPr>
        <w:t>I. Análisis de datos.</w:t>
      </w:r>
      <w:r w:rsidRPr="00010B40">
        <w:rPr>
          <w:b/>
          <w:sz w:val="24"/>
          <w:szCs w:val="24"/>
        </w:rPr>
        <w:t xml:space="preserve"> </w:t>
      </w:r>
      <w:r w:rsidRPr="00010B40">
        <w:rPr>
          <w:rFonts w:cstheme="minorHAnsi"/>
          <w:b/>
          <w:sz w:val="24"/>
          <w:szCs w:val="24"/>
        </w:rPr>
        <w:t xml:space="preserve">A continuación, analizaremos una tabla de datos con la intención de voto según GSE (Grupo Socio Económico) en Chile con datos de 2012, pero similares a la actualidad. </w:t>
      </w:r>
      <w:r w:rsidR="001E56F9">
        <w:rPr>
          <w:rFonts w:cstheme="minorHAnsi"/>
          <w:b/>
          <w:sz w:val="24"/>
          <w:szCs w:val="24"/>
        </w:rPr>
        <w:t>Total: 8 puntos.</w:t>
      </w:r>
    </w:p>
    <w:p w14:paraId="67E8FE5E" w14:textId="77777777" w:rsidR="00010B40" w:rsidRPr="00010B40" w:rsidRDefault="00010B40" w:rsidP="00010B40">
      <w:pPr>
        <w:spacing w:after="0" w:line="240" w:lineRule="auto"/>
        <w:rPr>
          <w:rFonts w:cstheme="minorHAnsi"/>
          <w:sz w:val="24"/>
          <w:szCs w:val="24"/>
        </w:rPr>
      </w:pPr>
      <w:r w:rsidRPr="00010B40">
        <w:rPr>
          <w:rFonts w:cstheme="minorHAnsi"/>
          <w:noProof/>
          <w:sz w:val="24"/>
          <w:szCs w:val="24"/>
          <w:lang w:eastAsia="es-CL"/>
        </w:rPr>
        <mc:AlternateContent>
          <mc:Choice Requires="wps">
            <w:drawing>
              <wp:anchor distT="0" distB="0" distL="114300" distR="114300" simplePos="0" relativeHeight="251659264" behindDoc="0" locked="0" layoutInCell="1" allowOverlap="1" wp14:anchorId="50AB714F" wp14:editId="5C26C93A">
                <wp:simplePos x="0" y="0"/>
                <wp:positionH relativeFrom="column">
                  <wp:posOffset>557530</wp:posOffset>
                </wp:positionH>
                <wp:positionV relativeFrom="paragraph">
                  <wp:posOffset>112395</wp:posOffset>
                </wp:positionV>
                <wp:extent cx="4810125" cy="1403985"/>
                <wp:effectExtent l="0" t="0" r="2857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3985"/>
                        </a:xfrm>
                        <a:prstGeom prst="rect">
                          <a:avLst/>
                        </a:prstGeom>
                        <a:solidFill>
                          <a:srgbClr val="FFFFFF"/>
                        </a:solidFill>
                        <a:ln w="9525">
                          <a:solidFill>
                            <a:srgbClr val="000000"/>
                          </a:solidFill>
                          <a:miter lim="800000"/>
                          <a:headEnd/>
                          <a:tailEnd/>
                        </a:ln>
                      </wps:spPr>
                      <wps:txbx>
                        <w:txbxContent>
                          <w:p w14:paraId="128E1017" w14:textId="77777777" w:rsidR="00010B40" w:rsidRPr="001428CB" w:rsidRDefault="00010B40" w:rsidP="00010B40">
                            <w:pPr>
                              <w:rPr>
                                <w:b/>
                              </w:rPr>
                            </w:pPr>
                            <w:r w:rsidRPr="001428CB">
                              <w:rPr>
                                <w:b/>
                              </w:rPr>
                              <w:t>Relación entre intención de voto y grupo socioeconómico en Chile,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AB714F" id="_x0000_t202" coordsize="21600,21600" o:spt="202" path="m,l,21600r21600,l21600,xe">
                <v:stroke joinstyle="miter"/>
                <v:path gradientshapeok="t" o:connecttype="rect"/>
              </v:shapetype>
              <v:shape id="Cuadro de texto 2" o:spid="_x0000_s1026" type="#_x0000_t202" style="position:absolute;margin-left:43.9pt;margin-top:8.85pt;width:37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">
                <v:textbox style="mso-fit-shape-to-text:t">
                  <w:txbxContent>
                    <w:p w14:paraId="128E1017" w14:textId="77777777" w:rsidR="00010B40" w:rsidRPr="001428CB" w:rsidRDefault="00010B40" w:rsidP="00010B40">
                      <w:pPr>
                        <w:rPr>
                          <w:b/>
                        </w:rPr>
                      </w:pPr>
                      <w:r w:rsidRPr="001428CB">
                        <w:rPr>
                          <w:b/>
                        </w:rPr>
                        <w:t>Relación entre intención de voto y grupo socioeconómico en Chile, 2012</w:t>
                      </w:r>
                    </w:p>
                  </w:txbxContent>
                </v:textbox>
              </v:shape>
            </w:pict>
          </mc:Fallback>
        </mc:AlternateContent>
      </w:r>
    </w:p>
    <w:p w14:paraId="70734E09" w14:textId="77777777" w:rsidR="00010B40" w:rsidRPr="00010B40" w:rsidRDefault="00010B40" w:rsidP="00010B40">
      <w:pPr>
        <w:spacing w:after="0" w:line="240" w:lineRule="auto"/>
        <w:rPr>
          <w:rFonts w:cstheme="minorHAnsi"/>
          <w:sz w:val="24"/>
          <w:szCs w:val="24"/>
        </w:rPr>
      </w:pPr>
    </w:p>
    <w:p w14:paraId="1285B312" w14:textId="77777777" w:rsidR="00010B40" w:rsidRPr="00010B40" w:rsidRDefault="00010B40" w:rsidP="00010B40">
      <w:pPr>
        <w:spacing w:after="0" w:line="240" w:lineRule="auto"/>
        <w:rPr>
          <w:rFonts w:cstheme="minorHAnsi"/>
          <w:sz w:val="24"/>
          <w:szCs w:val="24"/>
        </w:rPr>
      </w:pPr>
    </w:p>
    <w:p w14:paraId="2E33807F" w14:textId="77777777" w:rsidR="00010B40" w:rsidRPr="00010B40" w:rsidRDefault="00010B40" w:rsidP="00010B40">
      <w:pPr>
        <w:spacing w:after="0" w:line="240" w:lineRule="auto"/>
        <w:rPr>
          <w:rFonts w:cstheme="minorHAnsi"/>
          <w:sz w:val="24"/>
          <w:szCs w:val="24"/>
        </w:rPr>
      </w:pPr>
      <w:r w:rsidRPr="00010B40">
        <w:rPr>
          <w:rFonts w:cstheme="minorHAnsi"/>
          <w:noProof/>
          <w:sz w:val="24"/>
          <w:szCs w:val="24"/>
          <w:lang w:eastAsia="es-CL"/>
        </w:rPr>
        <w:drawing>
          <wp:inline distT="0" distB="0" distL="0" distR="0" wp14:anchorId="570294A1" wp14:editId="190CC72C">
            <wp:extent cx="5606032" cy="2743200"/>
            <wp:effectExtent l="19050" t="19050" r="13970" b="19050"/>
            <wp:docPr id="1026" name="Picture 2" descr="Resultado de imagen para votos por gse chile">
              <a:extLst xmlns:a="http://schemas.openxmlformats.org/drawingml/2006/main">
                <a:ext uri="{FF2B5EF4-FFF2-40B4-BE49-F238E27FC236}">
                  <a16:creationId xmlns:a16="http://schemas.microsoft.com/office/drawing/2014/main" id="{8BBC6D6E-81A4-1C44-A723-AD23ACD236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votos por gse chile">
                      <a:extLst>
                        <a:ext uri="{FF2B5EF4-FFF2-40B4-BE49-F238E27FC236}">
                          <a16:creationId xmlns:a16="http://schemas.microsoft.com/office/drawing/2014/main" id="{8BBC6D6E-81A4-1C44-A723-AD23ACD2367A}"/>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9007" t="35104" r="3031" b="5127"/>
                    <a:stretch/>
                  </pic:blipFill>
                  <pic:spPr bwMode="auto">
                    <a:xfrm>
                      <a:off x="0" y="0"/>
                      <a:ext cx="5622035" cy="2751031"/>
                    </a:xfrm>
                    <a:prstGeom prst="rect">
                      <a:avLst/>
                    </a:prstGeom>
                    <a:noFill/>
                    <a:ln>
                      <a:solidFill>
                        <a:srgbClr val="4472C4"/>
                      </a:solidFill>
                    </a:ln>
                    <a:extLst>
                      <a:ext uri="{53640926-AAD7-44D8-BBD7-CCE9431645EC}">
                        <a14:shadowObscured xmlns:a14="http://schemas.microsoft.com/office/drawing/2010/main"/>
                      </a:ext>
                    </a:extLst>
                  </pic:spPr>
                </pic:pic>
              </a:graphicData>
            </a:graphic>
          </wp:inline>
        </w:drawing>
      </w:r>
    </w:p>
    <w:p w14:paraId="08D56281" w14:textId="77777777" w:rsidR="00010B40" w:rsidRPr="00010B40" w:rsidRDefault="00010B40" w:rsidP="00010B40">
      <w:pPr>
        <w:spacing w:after="0" w:line="240" w:lineRule="auto"/>
        <w:ind w:left="720"/>
        <w:contextualSpacing/>
        <w:rPr>
          <w:rFonts w:cstheme="minorHAnsi"/>
          <w:sz w:val="24"/>
          <w:szCs w:val="24"/>
        </w:rPr>
      </w:pPr>
    </w:p>
    <w:p w14:paraId="7D30A495" w14:textId="4F75ABC5" w:rsidR="00010B40" w:rsidRPr="00010B40" w:rsidRDefault="00010B40" w:rsidP="00010B40">
      <w:pPr>
        <w:spacing w:after="0" w:line="240" w:lineRule="auto"/>
        <w:contextualSpacing/>
        <w:rPr>
          <w:rFonts w:cstheme="minorHAnsi"/>
          <w:bCs/>
          <w:sz w:val="24"/>
          <w:szCs w:val="24"/>
        </w:rPr>
      </w:pPr>
      <w:r>
        <w:rPr>
          <w:rFonts w:cstheme="minorHAnsi"/>
          <w:bCs/>
          <w:sz w:val="24"/>
          <w:szCs w:val="24"/>
        </w:rPr>
        <w:t xml:space="preserve">1. </w:t>
      </w:r>
      <w:r w:rsidRPr="00010B40">
        <w:rPr>
          <w:rFonts w:cstheme="minorHAnsi"/>
          <w:bCs/>
          <w:sz w:val="24"/>
          <w:szCs w:val="24"/>
        </w:rPr>
        <w:t>¿Qué información se obtiene de la tabla estadística?</w:t>
      </w:r>
    </w:p>
    <w:tbl>
      <w:tblPr>
        <w:tblStyle w:val="Tablaconcuadrcula1"/>
        <w:tblW w:w="0" w:type="auto"/>
        <w:tblLook w:val="04A0" w:firstRow="1" w:lastRow="0" w:firstColumn="1" w:lastColumn="0" w:noHBand="0" w:noVBand="1"/>
      </w:tblPr>
      <w:tblGrid>
        <w:gridCol w:w="8828"/>
      </w:tblGrid>
      <w:tr w:rsidR="00010B40" w:rsidRPr="00010B40" w14:paraId="4707A6E7" w14:textId="77777777" w:rsidTr="00074318">
        <w:tc>
          <w:tcPr>
            <w:tcW w:w="8828" w:type="dxa"/>
          </w:tcPr>
          <w:p w14:paraId="5D115DF0" w14:textId="77777777" w:rsidR="00010B40" w:rsidRDefault="00010B40" w:rsidP="00010B40">
            <w:pPr>
              <w:rPr>
                <w:rFonts w:cstheme="minorHAnsi"/>
                <w:bCs/>
              </w:rPr>
            </w:pPr>
            <w:r>
              <w:rPr>
                <w:rFonts w:cstheme="minorHAnsi"/>
                <w:bCs/>
              </w:rPr>
              <w:t>Respuesta:</w:t>
            </w:r>
          </w:p>
          <w:p w14:paraId="0608E2F4" w14:textId="77777777" w:rsidR="00010B40" w:rsidRDefault="00010B40" w:rsidP="00010B40">
            <w:pPr>
              <w:rPr>
                <w:rFonts w:cstheme="minorHAnsi"/>
                <w:bCs/>
              </w:rPr>
            </w:pPr>
          </w:p>
          <w:p w14:paraId="38215CB5" w14:textId="77777777" w:rsidR="00010B40" w:rsidRDefault="00010B40" w:rsidP="00010B40">
            <w:pPr>
              <w:rPr>
                <w:rFonts w:cstheme="minorHAnsi"/>
                <w:bCs/>
              </w:rPr>
            </w:pPr>
          </w:p>
          <w:p w14:paraId="3BE22ABD" w14:textId="77777777" w:rsidR="00010B40" w:rsidRDefault="00010B40" w:rsidP="00010B40">
            <w:pPr>
              <w:rPr>
                <w:rFonts w:cstheme="minorHAnsi"/>
                <w:bCs/>
              </w:rPr>
            </w:pPr>
          </w:p>
          <w:p w14:paraId="6AC46410" w14:textId="77777777" w:rsidR="00010B40" w:rsidRDefault="00010B40" w:rsidP="00010B40">
            <w:pPr>
              <w:rPr>
                <w:rFonts w:cstheme="minorHAnsi"/>
                <w:bCs/>
              </w:rPr>
            </w:pPr>
          </w:p>
          <w:p w14:paraId="4E26F166" w14:textId="6E8E78FD" w:rsidR="00010B40" w:rsidRPr="00010B40" w:rsidRDefault="00010B40" w:rsidP="00010B40">
            <w:pPr>
              <w:rPr>
                <w:rFonts w:cstheme="minorHAnsi"/>
                <w:bCs/>
              </w:rPr>
            </w:pPr>
          </w:p>
        </w:tc>
      </w:tr>
    </w:tbl>
    <w:p w14:paraId="0B9AC563" w14:textId="77777777" w:rsidR="00010B40" w:rsidRPr="00010B40" w:rsidRDefault="00010B40" w:rsidP="00010B40">
      <w:pPr>
        <w:spacing w:after="0" w:line="240" w:lineRule="auto"/>
        <w:contextualSpacing/>
        <w:rPr>
          <w:rFonts w:cstheme="minorHAnsi"/>
          <w:bCs/>
          <w:sz w:val="24"/>
          <w:szCs w:val="24"/>
        </w:rPr>
      </w:pPr>
    </w:p>
    <w:p w14:paraId="64B7FABD" w14:textId="3D978082" w:rsidR="00010B40" w:rsidRPr="00010B40" w:rsidRDefault="00010B40" w:rsidP="00010B40">
      <w:pPr>
        <w:spacing w:after="0" w:line="240" w:lineRule="auto"/>
        <w:contextualSpacing/>
        <w:rPr>
          <w:rFonts w:cstheme="minorHAnsi"/>
          <w:bCs/>
          <w:sz w:val="24"/>
          <w:szCs w:val="24"/>
        </w:rPr>
      </w:pPr>
      <w:r>
        <w:rPr>
          <w:rFonts w:cstheme="minorHAnsi"/>
          <w:bCs/>
          <w:sz w:val="24"/>
          <w:szCs w:val="24"/>
        </w:rPr>
        <w:t xml:space="preserve">2. </w:t>
      </w:r>
      <w:r w:rsidRPr="00010B40">
        <w:rPr>
          <w:rFonts w:cstheme="minorHAnsi"/>
          <w:bCs/>
          <w:sz w:val="24"/>
          <w:szCs w:val="24"/>
        </w:rPr>
        <w:t>¿Por qué sucede esta situación?</w:t>
      </w:r>
    </w:p>
    <w:tbl>
      <w:tblPr>
        <w:tblStyle w:val="Tablaconcuadrcula1"/>
        <w:tblW w:w="0" w:type="auto"/>
        <w:tblLook w:val="04A0" w:firstRow="1" w:lastRow="0" w:firstColumn="1" w:lastColumn="0" w:noHBand="0" w:noVBand="1"/>
      </w:tblPr>
      <w:tblGrid>
        <w:gridCol w:w="8828"/>
      </w:tblGrid>
      <w:tr w:rsidR="00010B40" w:rsidRPr="00010B40" w14:paraId="075C9B3D" w14:textId="77777777" w:rsidTr="00074318">
        <w:tc>
          <w:tcPr>
            <w:tcW w:w="8828" w:type="dxa"/>
          </w:tcPr>
          <w:p w14:paraId="50E8BA53" w14:textId="77777777" w:rsidR="00010B40" w:rsidRDefault="00010B40" w:rsidP="00010B40">
            <w:pPr>
              <w:rPr>
                <w:rFonts w:cstheme="minorHAnsi"/>
                <w:bCs/>
              </w:rPr>
            </w:pPr>
            <w:r>
              <w:rPr>
                <w:rFonts w:cstheme="minorHAnsi"/>
                <w:bCs/>
              </w:rPr>
              <w:t>Respuesta:</w:t>
            </w:r>
          </w:p>
          <w:p w14:paraId="523051DA" w14:textId="77777777" w:rsidR="00010B40" w:rsidRDefault="00010B40" w:rsidP="00010B40">
            <w:pPr>
              <w:rPr>
                <w:rFonts w:cstheme="minorHAnsi"/>
                <w:bCs/>
              </w:rPr>
            </w:pPr>
          </w:p>
          <w:p w14:paraId="5D93C624" w14:textId="77777777" w:rsidR="00010B40" w:rsidRDefault="00010B40" w:rsidP="00010B40">
            <w:pPr>
              <w:rPr>
                <w:rFonts w:cstheme="minorHAnsi"/>
                <w:bCs/>
              </w:rPr>
            </w:pPr>
          </w:p>
          <w:p w14:paraId="73CE52CE" w14:textId="77777777" w:rsidR="00010B40" w:rsidRDefault="00010B40" w:rsidP="00010B40">
            <w:pPr>
              <w:rPr>
                <w:rFonts w:cstheme="minorHAnsi"/>
                <w:bCs/>
              </w:rPr>
            </w:pPr>
          </w:p>
          <w:p w14:paraId="011B1761" w14:textId="4D4BA2F8" w:rsidR="00010B40" w:rsidRPr="00010B40" w:rsidRDefault="00010B40" w:rsidP="00010B40">
            <w:pPr>
              <w:rPr>
                <w:rFonts w:cstheme="minorHAnsi"/>
                <w:bCs/>
              </w:rPr>
            </w:pPr>
          </w:p>
        </w:tc>
      </w:tr>
    </w:tbl>
    <w:p w14:paraId="0E141FDB" w14:textId="77777777" w:rsidR="00010B40" w:rsidRPr="00010B40" w:rsidRDefault="00010B40" w:rsidP="00010B40">
      <w:pPr>
        <w:spacing w:after="0" w:line="240" w:lineRule="auto"/>
        <w:contextualSpacing/>
        <w:rPr>
          <w:rFonts w:cstheme="minorHAnsi"/>
          <w:bCs/>
          <w:sz w:val="24"/>
          <w:szCs w:val="24"/>
        </w:rPr>
      </w:pPr>
    </w:p>
    <w:p w14:paraId="3516D4C6" w14:textId="3010D161" w:rsidR="00010B40" w:rsidRPr="00010B40" w:rsidRDefault="00010B40" w:rsidP="00010B40">
      <w:pPr>
        <w:spacing w:after="0" w:line="240" w:lineRule="auto"/>
        <w:contextualSpacing/>
        <w:rPr>
          <w:rFonts w:cstheme="minorHAnsi"/>
          <w:bCs/>
          <w:sz w:val="24"/>
          <w:szCs w:val="24"/>
        </w:rPr>
      </w:pPr>
      <w:r>
        <w:rPr>
          <w:rFonts w:cstheme="minorHAnsi"/>
          <w:bCs/>
          <w:sz w:val="24"/>
          <w:szCs w:val="24"/>
        </w:rPr>
        <w:t xml:space="preserve">3. </w:t>
      </w:r>
      <w:r w:rsidRPr="00010B40">
        <w:rPr>
          <w:rFonts w:cstheme="minorHAnsi"/>
          <w:bCs/>
          <w:sz w:val="24"/>
          <w:szCs w:val="24"/>
        </w:rPr>
        <w:t>¿Con cuál se hubiesen identificado ustedes?, ¿por qué?</w:t>
      </w:r>
    </w:p>
    <w:tbl>
      <w:tblPr>
        <w:tblStyle w:val="Tablaconcuadrcula1"/>
        <w:tblW w:w="0" w:type="auto"/>
        <w:tblLook w:val="04A0" w:firstRow="1" w:lastRow="0" w:firstColumn="1" w:lastColumn="0" w:noHBand="0" w:noVBand="1"/>
      </w:tblPr>
      <w:tblGrid>
        <w:gridCol w:w="8828"/>
      </w:tblGrid>
      <w:tr w:rsidR="00010B40" w:rsidRPr="00010B40" w14:paraId="7CDF9259" w14:textId="77777777" w:rsidTr="00074318">
        <w:tc>
          <w:tcPr>
            <w:tcW w:w="8828" w:type="dxa"/>
          </w:tcPr>
          <w:p w14:paraId="3C7527F0" w14:textId="30E8B528" w:rsidR="00010B40" w:rsidRDefault="00010B40" w:rsidP="00010B40">
            <w:pPr>
              <w:rPr>
                <w:rFonts w:cstheme="minorHAnsi"/>
                <w:bCs/>
              </w:rPr>
            </w:pPr>
            <w:r>
              <w:rPr>
                <w:rFonts w:cstheme="minorHAnsi"/>
                <w:bCs/>
              </w:rPr>
              <w:br/>
            </w:r>
            <w:r>
              <w:rPr>
                <w:rFonts w:cstheme="minorHAnsi"/>
                <w:bCs/>
              </w:rPr>
              <w:br/>
            </w:r>
          </w:p>
          <w:p w14:paraId="6A7A8D4E" w14:textId="77777777" w:rsidR="00010B40" w:rsidRDefault="00010B40" w:rsidP="00010B40">
            <w:pPr>
              <w:rPr>
                <w:rFonts w:cstheme="minorHAnsi"/>
                <w:bCs/>
              </w:rPr>
            </w:pPr>
          </w:p>
          <w:p w14:paraId="47ED7CF5" w14:textId="1869E0FB" w:rsidR="00010B40" w:rsidRPr="00010B40" w:rsidRDefault="00010B40" w:rsidP="00010B40">
            <w:pPr>
              <w:rPr>
                <w:rFonts w:cstheme="minorHAnsi"/>
                <w:bCs/>
              </w:rPr>
            </w:pPr>
          </w:p>
        </w:tc>
      </w:tr>
    </w:tbl>
    <w:p w14:paraId="110AD27B" w14:textId="77777777" w:rsidR="00010B40" w:rsidRPr="00010B40" w:rsidRDefault="00010B40" w:rsidP="00010B40">
      <w:pPr>
        <w:spacing w:after="0" w:line="240" w:lineRule="auto"/>
        <w:contextualSpacing/>
        <w:rPr>
          <w:rFonts w:cstheme="minorHAnsi"/>
          <w:bCs/>
          <w:sz w:val="24"/>
          <w:szCs w:val="24"/>
        </w:rPr>
      </w:pPr>
    </w:p>
    <w:p w14:paraId="67397274" w14:textId="7CB301CF" w:rsidR="00010B40" w:rsidRPr="00010B40" w:rsidRDefault="00010B40" w:rsidP="00010B40">
      <w:pPr>
        <w:spacing w:after="0" w:line="240" w:lineRule="auto"/>
        <w:contextualSpacing/>
        <w:rPr>
          <w:rFonts w:cstheme="minorHAnsi"/>
          <w:bCs/>
          <w:sz w:val="24"/>
          <w:szCs w:val="24"/>
        </w:rPr>
      </w:pPr>
      <w:r>
        <w:rPr>
          <w:rFonts w:cstheme="minorHAnsi"/>
          <w:bCs/>
          <w:sz w:val="24"/>
          <w:szCs w:val="24"/>
        </w:rPr>
        <w:lastRenderedPageBreak/>
        <w:t xml:space="preserve">4. </w:t>
      </w:r>
      <w:r w:rsidRPr="00010B40">
        <w:rPr>
          <w:rFonts w:cstheme="minorHAnsi"/>
          <w:bCs/>
          <w:sz w:val="24"/>
          <w:szCs w:val="24"/>
        </w:rPr>
        <w:t>¿Esta es la única forma en que participa la ciudadanía?, ¿qué otras hay?</w:t>
      </w:r>
    </w:p>
    <w:tbl>
      <w:tblPr>
        <w:tblStyle w:val="Tablaconcuadrcula1"/>
        <w:tblW w:w="0" w:type="auto"/>
        <w:tblLook w:val="04A0" w:firstRow="1" w:lastRow="0" w:firstColumn="1" w:lastColumn="0" w:noHBand="0" w:noVBand="1"/>
      </w:tblPr>
      <w:tblGrid>
        <w:gridCol w:w="8828"/>
      </w:tblGrid>
      <w:tr w:rsidR="00010B40" w:rsidRPr="00010B40" w14:paraId="75767CE1" w14:textId="77777777" w:rsidTr="00074318">
        <w:tc>
          <w:tcPr>
            <w:tcW w:w="8828" w:type="dxa"/>
          </w:tcPr>
          <w:p w14:paraId="4EBFA22B" w14:textId="77777777" w:rsidR="00010B40" w:rsidRDefault="00010B40" w:rsidP="00010B40">
            <w:pPr>
              <w:rPr>
                <w:rFonts w:cstheme="minorHAnsi"/>
              </w:rPr>
            </w:pPr>
          </w:p>
          <w:p w14:paraId="7987063A" w14:textId="77777777" w:rsidR="00010B40" w:rsidRDefault="00010B40" w:rsidP="00010B40">
            <w:pPr>
              <w:rPr>
                <w:rFonts w:cstheme="minorHAnsi"/>
              </w:rPr>
            </w:pPr>
          </w:p>
          <w:p w14:paraId="3FB3068A" w14:textId="77777777" w:rsidR="00010B40" w:rsidRDefault="00010B40" w:rsidP="00010B40">
            <w:pPr>
              <w:rPr>
                <w:rFonts w:cstheme="minorHAnsi"/>
              </w:rPr>
            </w:pPr>
          </w:p>
          <w:p w14:paraId="168AE41C" w14:textId="77777777" w:rsidR="00010B40" w:rsidRDefault="00010B40" w:rsidP="00010B40">
            <w:pPr>
              <w:rPr>
                <w:rFonts w:cstheme="minorHAnsi"/>
              </w:rPr>
            </w:pPr>
          </w:p>
          <w:p w14:paraId="21E8A7B5" w14:textId="520EA2DD" w:rsidR="00010B40" w:rsidRPr="00010B40" w:rsidRDefault="00010B40" w:rsidP="00010B40">
            <w:pPr>
              <w:rPr>
                <w:rFonts w:cstheme="minorHAnsi"/>
              </w:rPr>
            </w:pPr>
          </w:p>
        </w:tc>
      </w:tr>
    </w:tbl>
    <w:p w14:paraId="17B20C70" w14:textId="664026B2" w:rsidR="00215087" w:rsidRPr="00010B40" w:rsidRDefault="00111B5D">
      <w:pPr>
        <w:rPr>
          <w:b/>
          <w:bCs/>
          <w:sz w:val="24"/>
          <w:szCs w:val="24"/>
        </w:rPr>
      </w:pPr>
    </w:p>
    <w:p w14:paraId="55E7EE49" w14:textId="71B4446E" w:rsidR="00010B40" w:rsidRPr="00010B40" w:rsidRDefault="00010B40" w:rsidP="00010B40">
      <w:r w:rsidRPr="00010B40">
        <w:rPr>
          <w:rFonts w:cstheme="minorHAnsi"/>
          <w:noProof/>
          <w:sz w:val="24"/>
          <w:szCs w:val="24"/>
          <w:lang w:eastAsia="es-CL"/>
        </w:rPr>
        <mc:AlternateContent>
          <mc:Choice Requires="wps">
            <w:drawing>
              <wp:anchor distT="0" distB="0" distL="114300" distR="114300" simplePos="0" relativeHeight="251661312" behindDoc="0" locked="0" layoutInCell="1" allowOverlap="1" wp14:anchorId="58AEAFC6" wp14:editId="713E5AE9">
                <wp:simplePos x="0" y="0"/>
                <wp:positionH relativeFrom="column">
                  <wp:posOffset>-302895</wp:posOffset>
                </wp:positionH>
                <wp:positionV relativeFrom="paragraph">
                  <wp:posOffset>245745</wp:posOffset>
                </wp:positionV>
                <wp:extent cx="6347460" cy="3436620"/>
                <wp:effectExtent l="0" t="0" r="15240" b="11430"/>
                <wp:wrapNone/>
                <wp:docPr id="2" name="Rectángulo redondeado 1"/>
                <wp:cNvGraphicFramePr/>
                <a:graphic xmlns:a="http://schemas.openxmlformats.org/drawingml/2006/main">
                  <a:graphicData uri="http://schemas.microsoft.com/office/word/2010/wordprocessingShape">
                    <wps:wsp>
                      <wps:cNvSpPr/>
                      <wps:spPr>
                        <a:xfrm>
                          <a:off x="0" y="0"/>
                          <a:ext cx="6347460" cy="3436620"/>
                        </a:xfrm>
                        <a:prstGeom prst="roundRect">
                          <a:avLst/>
                        </a:prstGeom>
                        <a:solidFill>
                          <a:sysClr val="window" lastClr="FFFFFF"/>
                        </a:solidFill>
                        <a:ln w="19050" cap="flat" cmpd="sng" algn="ctr">
                          <a:solidFill>
                            <a:srgbClr val="4472C4">
                              <a:shade val="50000"/>
                            </a:srgbClr>
                          </a:solidFill>
                          <a:prstDash val="dash"/>
                          <a:miter lim="800000"/>
                        </a:ln>
                        <a:effectLst/>
                      </wps:spPr>
                      <wps:txbx>
                        <w:txbxContent>
                          <w:p w14:paraId="787BAEC2" w14:textId="1C9D3127" w:rsidR="00010B40" w:rsidRPr="00010B40" w:rsidRDefault="00010B40" w:rsidP="00010B40">
                            <w:pPr>
                              <w:spacing w:after="0"/>
                              <w:rPr>
                                <w:rFonts w:cstheme="minorHAnsi"/>
                                <w:b/>
                                <w:bCs/>
                                <w:color w:val="000000" w:themeColor="text1"/>
                                <w:sz w:val="24"/>
                                <w:szCs w:val="24"/>
                              </w:rPr>
                            </w:pPr>
                            <w:r w:rsidRPr="00010B40">
                              <w:rPr>
                                <w:rFonts w:cstheme="minorHAnsi"/>
                                <w:b/>
                                <w:bCs/>
                                <w:color w:val="000000" w:themeColor="text1"/>
                                <w:sz w:val="24"/>
                                <w:szCs w:val="24"/>
                              </w:rPr>
                              <w:t>La ciudadanía tiene distintas formas de participar en la sociedad actual. Entre estas destacan:</w:t>
                            </w:r>
                          </w:p>
                          <w:p w14:paraId="3BEC34C0" w14:textId="77777777" w:rsidR="00010B40" w:rsidRPr="001428CB" w:rsidRDefault="00010B40" w:rsidP="00010B40">
                            <w:pPr>
                              <w:pStyle w:val="Prrafodelista"/>
                              <w:numPr>
                                <w:ilvl w:val="0"/>
                                <w:numId w:val="3"/>
                              </w:numPr>
                              <w:ind w:left="426"/>
                              <w:jc w:val="both"/>
                              <w:rPr>
                                <w:rFonts w:cstheme="minorHAnsi"/>
                                <w:color w:val="000000" w:themeColor="text1"/>
                              </w:rPr>
                            </w:pPr>
                            <w:r w:rsidRPr="001428CB">
                              <w:rPr>
                                <w:rFonts w:cstheme="minorHAnsi"/>
                                <w:b/>
                                <w:color w:val="000000" w:themeColor="text1"/>
                                <w:u w:val="single"/>
                              </w:rPr>
                              <w:t>El sufragio electoral</w:t>
                            </w:r>
                            <w:r w:rsidRPr="001428CB">
                              <w:rPr>
                                <w:rFonts w:cstheme="minorHAnsi"/>
                                <w:b/>
                                <w:color w:val="000000" w:themeColor="text1"/>
                              </w:rPr>
                              <w:t>:</w:t>
                            </w:r>
                            <w:r w:rsidRPr="001428CB">
                              <w:rPr>
                                <w:rFonts w:cstheme="minorHAnsi"/>
                                <w:color w:val="000000" w:themeColor="text1"/>
                              </w:rPr>
                              <w:t xml:space="preserve"> El primero hace referencia a todos los eventos públicos en que se eligen autoridades representativas del Estado. </w:t>
                            </w:r>
                          </w:p>
                          <w:p w14:paraId="6FB06F5B" w14:textId="77777777" w:rsidR="00010B40" w:rsidRPr="001428CB" w:rsidRDefault="00010B40" w:rsidP="00010B40">
                            <w:pPr>
                              <w:pStyle w:val="Prrafodelista"/>
                              <w:numPr>
                                <w:ilvl w:val="0"/>
                                <w:numId w:val="3"/>
                              </w:numPr>
                              <w:ind w:left="426"/>
                              <w:jc w:val="both"/>
                              <w:rPr>
                                <w:rFonts w:cstheme="minorHAnsi"/>
                                <w:color w:val="000000" w:themeColor="text1"/>
                              </w:rPr>
                            </w:pPr>
                            <w:r w:rsidRPr="001428CB">
                              <w:rPr>
                                <w:rFonts w:cstheme="minorHAnsi"/>
                                <w:b/>
                                <w:color w:val="000000" w:themeColor="text1"/>
                                <w:u w:val="single"/>
                              </w:rPr>
                              <w:t>Participar en Partidos Políticos</w:t>
                            </w:r>
                            <w:r w:rsidRPr="001428CB">
                              <w:rPr>
                                <w:rFonts w:cstheme="minorHAnsi"/>
                                <w:b/>
                                <w:color w:val="000000" w:themeColor="text1"/>
                              </w:rPr>
                              <w:t>:</w:t>
                            </w:r>
                            <w:r w:rsidRPr="001428CB">
                              <w:rPr>
                                <w:rFonts w:cstheme="minorHAnsi"/>
                                <w:color w:val="000000" w:themeColor="text1"/>
                              </w:rPr>
                              <w:t xml:space="preserve"> A los que se adhieren voluntariamente. Estos sirven para canalizar las inquietudes, necesidades sociales y políticas de una parte de la población hacia el Estado. </w:t>
                            </w:r>
                          </w:p>
                          <w:p w14:paraId="5EACEC72" w14:textId="77777777" w:rsidR="00010B40" w:rsidRPr="001428CB" w:rsidRDefault="00010B40" w:rsidP="00010B40">
                            <w:pPr>
                              <w:pStyle w:val="Prrafodelista"/>
                              <w:numPr>
                                <w:ilvl w:val="0"/>
                                <w:numId w:val="3"/>
                              </w:numPr>
                              <w:ind w:left="426"/>
                              <w:jc w:val="both"/>
                              <w:rPr>
                                <w:rFonts w:cstheme="minorHAnsi"/>
                                <w:color w:val="000000" w:themeColor="text1"/>
                              </w:rPr>
                            </w:pPr>
                            <w:r w:rsidRPr="001428CB">
                              <w:rPr>
                                <w:rFonts w:cstheme="minorHAnsi"/>
                                <w:b/>
                                <w:color w:val="000000" w:themeColor="text1"/>
                                <w:u w:val="single"/>
                              </w:rPr>
                              <w:t>Participar en ONG (organización no gubernamental):</w:t>
                            </w:r>
                            <w:r w:rsidRPr="001428CB">
                              <w:rPr>
                                <w:rFonts w:cstheme="minorHAnsi"/>
                                <w:color w:val="000000" w:themeColor="text1"/>
                              </w:rPr>
                              <w:t xml:space="preserve"> Grupos sociales sin fines de lucro y los mueven los temas de interés público. Ej. Greenpeace o el Hogar de Cristo; buscan mejorar la calidad de vida de las personas. </w:t>
                            </w:r>
                          </w:p>
                          <w:p w14:paraId="7A662ECD" w14:textId="12C163CB" w:rsidR="00010B40" w:rsidRDefault="00010B40" w:rsidP="00010B40">
                            <w:pPr>
                              <w:pStyle w:val="Prrafodelista"/>
                              <w:numPr>
                                <w:ilvl w:val="0"/>
                                <w:numId w:val="3"/>
                              </w:numPr>
                              <w:ind w:left="426"/>
                              <w:jc w:val="both"/>
                              <w:rPr>
                                <w:rFonts w:cstheme="minorHAnsi"/>
                                <w:color w:val="000000" w:themeColor="text1"/>
                              </w:rPr>
                            </w:pPr>
                            <w:r w:rsidRPr="001428CB">
                              <w:rPr>
                                <w:rFonts w:cstheme="minorHAnsi"/>
                                <w:b/>
                                <w:color w:val="000000" w:themeColor="text1"/>
                                <w:u w:val="single"/>
                              </w:rPr>
                              <w:t>Movimientos sociales</w:t>
                            </w:r>
                            <w:r w:rsidRPr="001428CB">
                              <w:rPr>
                                <w:rFonts w:cstheme="minorHAnsi"/>
                                <w:b/>
                                <w:color w:val="000000" w:themeColor="text1"/>
                              </w:rPr>
                              <w:t>:</w:t>
                            </w:r>
                            <w:r w:rsidRPr="001428CB">
                              <w:rPr>
                                <w:rFonts w:cstheme="minorHAnsi"/>
                                <w:color w:val="000000" w:themeColor="text1"/>
                              </w:rPr>
                              <w:t xml:space="preserve"> Agrupaciones que se organizan para una movilización en pos de un objetivo de cambio social. A grandes rasgos, son informales e igualitarias. Sus demandas son monotemáticas y son autónomos de los partidos políticos. </w:t>
                            </w:r>
                          </w:p>
                          <w:p w14:paraId="201E13FA" w14:textId="77777777" w:rsidR="00010B40" w:rsidRPr="00010B40" w:rsidRDefault="00010B40" w:rsidP="00010B40">
                            <w:pPr>
                              <w:pStyle w:val="Prrafodelista"/>
                              <w:ind w:left="426"/>
                              <w:jc w:val="both"/>
                              <w:rPr>
                                <w:rFonts w:cstheme="minorHAnsi"/>
                                <w:color w:val="000000" w:themeColor="text1"/>
                              </w:rPr>
                            </w:pPr>
                          </w:p>
                          <w:p w14:paraId="3D1E5859" w14:textId="77777777" w:rsidR="00010B40" w:rsidRPr="001428CB" w:rsidRDefault="00111B5D" w:rsidP="00010B40">
                            <w:pPr>
                              <w:spacing w:after="0"/>
                              <w:jc w:val="right"/>
                              <w:rPr>
                                <w:color w:val="000000" w:themeColor="text1"/>
                                <w:sz w:val="20"/>
                              </w:rPr>
                            </w:pPr>
                            <w:hyperlink r:id="rId8" w:history="1">
                              <w:r w:rsidR="00010B40" w:rsidRPr="001428CB">
                                <w:rPr>
                                  <w:rStyle w:val="Hipervnculo"/>
                                  <w:sz w:val="20"/>
                                </w:rPr>
                                <w:t>https://www.bcn.cl/formacioncivica/detalle_guia?h=10221.3/46451</w:t>
                              </w:r>
                            </w:hyperlink>
                            <w:r w:rsidR="00010B40" w:rsidRPr="001428CB">
                              <w:rPr>
                                <w:sz w:val="20"/>
                              </w:rPr>
                              <w:t xml:space="preserve"> </w:t>
                            </w:r>
                            <w:r w:rsidR="00010B40" w:rsidRPr="001428CB">
                              <w:rPr>
                                <w:color w:val="000000" w:themeColor="text1"/>
                                <w:sz w:val="20"/>
                              </w:rPr>
                              <w:t>(Adaptado)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AEAFC6" id="Rectángulo redondeado 1" o:spid="_x0000_s1027" style="position:absolute;margin-left:-23.85pt;margin-top:19.35pt;width:499.8pt;height:27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" fillcolor="window" strokecolor="#2f528f" strokeweight="1.5pt">
                <v:stroke dashstyle="dash" joinstyle="miter"/>
                <v:textbox>
                  <w:txbxContent>
                    <w:p w14:paraId="787BAEC2" w14:textId="1C9D3127" w:rsidR="00010B40" w:rsidRPr="00010B40" w:rsidRDefault="00010B40" w:rsidP="00010B40">
                      <w:pPr>
                        <w:spacing w:after="0"/>
                        <w:rPr>
                          <w:rFonts w:cstheme="minorHAnsi"/>
                          <w:b/>
                          <w:bCs/>
                          <w:color w:val="000000" w:themeColor="text1"/>
                          <w:sz w:val="24"/>
                          <w:szCs w:val="24"/>
                        </w:rPr>
                      </w:pPr>
                      <w:r w:rsidRPr="00010B40">
                        <w:rPr>
                          <w:rFonts w:cstheme="minorHAnsi"/>
                          <w:b/>
                          <w:bCs/>
                          <w:color w:val="000000" w:themeColor="text1"/>
                          <w:sz w:val="24"/>
                          <w:szCs w:val="24"/>
                        </w:rPr>
                        <w:t>La ciudadanía tiene distintas formas de participar en la sociedad actual. Entre estas destacan:</w:t>
                      </w:r>
                    </w:p>
                    <w:p w14:paraId="3BEC34C0" w14:textId="77777777" w:rsidR="00010B40" w:rsidRPr="001428CB" w:rsidRDefault="00010B40" w:rsidP="00010B40">
                      <w:pPr>
                        <w:pStyle w:val="Prrafodelista"/>
                        <w:numPr>
                          <w:ilvl w:val="0"/>
                          <w:numId w:val="3"/>
                        </w:numPr>
                        <w:ind w:left="426"/>
                        <w:jc w:val="both"/>
                        <w:rPr>
                          <w:rFonts w:cstheme="minorHAnsi"/>
                          <w:color w:val="000000" w:themeColor="text1"/>
                        </w:rPr>
                      </w:pPr>
                      <w:r w:rsidRPr="001428CB">
                        <w:rPr>
                          <w:rFonts w:cstheme="minorHAnsi"/>
                          <w:b/>
                          <w:color w:val="000000" w:themeColor="text1"/>
                          <w:u w:val="single"/>
                        </w:rPr>
                        <w:t>El sufragio electoral</w:t>
                      </w:r>
                      <w:r w:rsidRPr="001428CB">
                        <w:rPr>
                          <w:rFonts w:cstheme="minorHAnsi"/>
                          <w:b/>
                          <w:color w:val="000000" w:themeColor="text1"/>
                        </w:rPr>
                        <w:t>:</w:t>
                      </w:r>
                      <w:r w:rsidRPr="001428CB">
                        <w:rPr>
                          <w:rFonts w:cstheme="minorHAnsi"/>
                          <w:color w:val="000000" w:themeColor="text1"/>
                        </w:rPr>
                        <w:t xml:space="preserve"> El primero hace referencia a todos los eventos públicos en que se eligen autoridades representativas del Estado. </w:t>
                      </w:r>
                    </w:p>
                    <w:p w14:paraId="6FB06F5B" w14:textId="77777777" w:rsidR="00010B40" w:rsidRPr="001428CB" w:rsidRDefault="00010B40" w:rsidP="00010B40">
                      <w:pPr>
                        <w:pStyle w:val="Prrafodelista"/>
                        <w:numPr>
                          <w:ilvl w:val="0"/>
                          <w:numId w:val="3"/>
                        </w:numPr>
                        <w:ind w:left="426"/>
                        <w:jc w:val="both"/>
                        <w:rPr>
                          <w:rFonts w:cstheme="minorHAnsi"/>
                          <w:color w:val="000000" w:themeColor="text1"/>
                        </w:rPr>
                      </w:pPr>
                      <w:r w:rsidRPr="001428CB">
                        <w:rPr>
                          <w:rFonts w:cstheme="minorHAnsi"/>
                          <w:b/>
                          <w:color w:val="000000" w:themeColor="text1"/>
                          <w:u w:val="single"/>
                        </w:rPr>
                        <w:t>Participar en Partidos Políticos</w:t>
                      </w:r>
                      <w:r w:rsidRPr="001428CB">
                        <w:rPr>
                          <w:rFonts w:cstheme="minorHAnsi"/>
                          <w:b/>
                          <w:color w:val="000000" w:themeColor="text1"/>
                        </w:rPr>
                        <w:t>:</w:t>
                      </w:r>
                      <w:r w:rsidRPr="001428CB">
                        <w:rPr>
                          <w:rFonts w:cstheme="minorHAnsi"/>
                          <w:color w:val="000000" w:themeColor="text1"/>
                        </w:rPr>
                        <w:t xml:space="preserve"> A los que se adhieren voluntariamente. Estos sirven para canalizar las inquietudes, necesidades sociales y políticas de una parte de la población hacia el Estado. </w:t>
                      </w:r>
                    </w:p>
                    <w:p w14:paraId="5EACEC72" w14:textId="77777777" w:rsidR="00010B40" w:rsidRPr="001428CB" w:rsidRDefault="00010B40" w:rsidP="00010B40">
                      <w:pPr>
                        <w:pStyle w:val="Prrafodelista"/>
                        <w:numPr>
                          <w:ilvl w:val="0"/>
                          <w:numId w:val="3"/>
                        </w:numPr>
                        <w:ind w:left="426"/>
                        <w:jc w:val="both"/>
                        <w:rPr>
                          <w:rFonts w:cstheme="minorHAnsi"/>
                          <w:color w:val="000000" w:themeColor="text1"/>
                        </w:rPr>
                      </w:pPr>
                      <w:r w:rsidRPr="001428CB">
                        <w:rPr>
                          <w:rFonts w:cstheme="minorHAnsi"/>
                          <w:b/>
                          <w:color w:val="000000" w:themeColor="text1"/>
                          <w:u w:val="single"/>
                        </w:rPr>
                        <w:t>Participar en ONG (organización no gubernamental):</w:t>
                      </w:r>
                      <w:r w:rsidRPr="001428CB">
                        <w:rPr>
                          <w:rFonts w:cstheme="minorHAnsi"/>
                          <w:color w:val="000000" w:themeColor="text1"/>
                        </w:rPr>
                        <w:t xml:space="preserve"> Grupos sociales sin fines de lucro y los mueven los temas de interés público. Ej. Greenpeace o el Hogar de Cristo; buscan mejorar la calidad de vida de las personas. </w:t>
                      </w:r>
                    </w:p>
                    <w:p w14:paraId="7A662ECD" w14:textId="12C163CB" w:rsidR="00010B40" w:rsidRDefault="00010B40" w:rsidP="00010B40">
                      <w:pPr>
                        <w:pStyle w:val="Prrafodelista"/>
                        <w:numPr>
                          <w:ilvl w:val="0"/>
                          <w:numId w:val="3"/>
                        </w:numPr>
                        <w:ind w:left="426"/>
                        <w:jc w:val="both"/>
                        <w:rPr>
                          <w:rFonts w:cstheme="minorHAnsi"/>
                          <w:color w:val="000000" w:themeColor="text1"/>
                        </w:rPr>
                      </w:pPr>
                      <w:r w:rsidRPr="001428CB">
                        <w:rPr>
                          <w:rFonts w:cstheme="minorHAnsi"/>
                          <w:b/>
                          <w:color w:val="000000" w:themeColor="text1"/>
                          <w:u w:val="single"/>
                        </w:rPr>
                        <w:t>Movimientos sociales</w:t>
                      </w:r>
                      <w:r w:rsidRPr="001428CB">
                        <w:rPr>
                          <w:rFonts w:cstheme="minorHAnsi"/>
                          <w:b/>
                          <w:color w:val="000000" w:themeColor="text1"/>
                        </w:rPr>
                        <w:t>:</w:t>
                      </w:r>
                      <w:r w:rsidRPr="001428CB">
                        <w:rPr>
                          <w:rFonts w:cstheme="minorHAnsi"/>
                          <w:color w:val="000000" w:themeColor="text1"/>
                        </w:rPr>
                        <w:t xml:space="preserve"> Agrupaciones que se organizan para una movilización en pos de un objetivo de cambio social. A grandes rasgos, son informales e igualitarias. Sus demandas son monotemáticas y son autónomos de los partidos políticos. </w:t>
                      </w:r>
                    </w:p>
                    <w:p w14:paraId="201E13FA" w14:textId="77777777" w:rsidR="00010B40" w:rsidRPr="00010B40" w:rsidRDefault="00010B40" w:rsidP="00010B40">
                      <w:pPr>
                        <w:pStyle w:val="Prrafodelista"/>
                        <w:ind w:left="426"/>
                        <w:jc w:val="both"/>
                        <w:rPr>
                          <w:rFonts w:cstheme="minorHAnsi"/>
                          <w:color w:val="000000" w:themeColor="text1"/>
                        </w:rPr>
                      </w:pPr>
                    </w:p>
                    <w:p w14:paraId="3D1E5859" w14:textId="77777777" w:rsidR="00010B40" w:rsidRPr="001428CB" w:rsidRDefault="00010B40" w:rsidP="00010B40">
                      <w:pPr>
                        <w:spacing w:after="0"/>
                        <w:jc w:val="right"/>
                        <w:rPr>
                          <w:color w:val="000000" w:themeColor="text1"/>
                          <w:sz w:val="20"/>
                        </w:rPr>
                      </w:pPr>
                      <w:hyperlink r:id="rId9" w:history="1">
                        <w:r w:rsidRPr="001428CB">
                          <w:rPr>
                            <w:rStyle w:val="Hipervnculo"/>
                            <w:sz w:val="20"/>
                          </w:rPr>
                          <w:t>https://www.bcn.cl/formacioncivica/detalle_guia?h=10221.3/46451</w:t>
                        </w:r>
                      </w:hyperlink>
                      <w:r w:rsidRPr="001428CB">
                        <w:rPr>
                          <w:sz w:val="20"/>
                        </w:rPr>
                        <w:t xml:space="preserve"> </w:t>
                      </w:r>
                      <w:r w:rsidRPr="001428CB">
                        <w:rPr>
                          <w:color w:val="000000" w:themeColor="text1"/>
                          <w:sz w:val="20"/>
                        </w:rPr>
                        <w:t>(Adaptado)</w:t>
                      </w:r>
                    </w:p>
                  </w:txbxContent>
                </v:textbox>
              </v:roundrect>
            </w:pict>
          </mc:Fallback>
        </mc:AlternateContent>
      </w:r>
      <w:r w:rsidRPr="00010B40">
        <w:rPr>
          <w:b/>
          <w:bCs/>
          <w:sz w:val="24"/>
          <w:szCs w:val="24"/>
        </w:rPr>
        <w:t>II. Lee el texto y completa el cuadro.</w:t>
      </w:r>
      <w:r w:rsidR="001E56F9">
        <w:rPr>
          <w:b/>
          <w:bCs/>
          <w:sz w:val="24"/>
          <w:szCs w:val="24"/>
        </w:rPr>
        <w:t xml:space="preserve"> Total: 4 puntos.</w:t>
      </w:r>
    </w:p>
    <w:p w14:paraId="3DAD477A" w14:textId="7BBF64E2" w:rsidR="00010B40" w:rsidRPr="00010B40" w:rsidRDefault="00010B40" w:rsidP="00010B40">
      <w:pPr>
        <w:spacing w:after="0" w:line="240" w:lineRule="auto"/>
        <w:rPr>
          <w:rFonts w:cstheme="minorHAnsi"/>
          <w:sz w:val="24"/>
          <w:szCs w:val="24"/>
        </w:rPr>
      </w:pPr>
    </w:p>
    <w:p w14:paraId="3B9BEECF" w14:textId="397E6947" w:rsidR="00010B40" w:rsidRPr="00010B40" w:rsidRDefault="00010B40" w:rsidP="00010B40">
      <w:pPr>
        <w:spacing w:after="0" w:line="240" w:lineRule="auto"/>
        <w:rPr>
          <w:rFonts w:cstheme="minorHAnsi"/>
          <w:sz w:val="24"/>
          <w:szCs w:val="24"/>
        </w:rPr>
      </w:pPr>
    </w:p>
    <w:p w14:paraId="68254CB8" w14:textId="520C348B" w:rsidR="00010B40" w:rsidRPr="00010B40" w:rsidRDefault="00010B40" w:rsidP="00010B40">
      <w:pPr>
        <w:spacing w:after="0" w:line="240" w:lineRule="auto"/>
        <w:rPr>
          <w:rFonts w:cstheme="minorHAnsi"/>
          <w:sz w:val="24"/>
          <w:szCs w:val="24"/>
        </w:rPr>
      </w:pPr>
    </w:p>
    <w:p w14:paraId="79FD20A8" w14:textId="27D28555" w:rsidR="00010B40" w:rsidRPr="00010B40" w:rsidRDefault="00010B40" w:rsidP="00010B40">
      <w:pPr>
        <w:spacing w:after="0" w:line="240" w:lineRule="auto"/>
        <w:rPr>
          <w:rFonts w:cstheme="minorHAnsi"/>
          <w:sz w:val="24"/>
          <w:szCs w:val="24"/>
        </w:rPr>
      </w:pPr>
    </w:p>
    <w:p w14:paraId="7EDAC9DC" w14:textId="77777777" w:rsidR="00010B40" w:rsidRPr="00010B40" w:rsidRDefault="00010B40" w:rsidP="00010B40">
      <w:pPr>
        <w:spacing w:after="0" w:line="240" w:lineRule="auto"/>
        <w:rPr>
          <w:rFonts w:cstheme="minorHAnsi"/>
          <w:sz w:val="24"/>
          <w:szCs w:val="24"/>
        </w:rPr>
      </w:pPr>
    </w:p>
    <w:p w14:paraId="2A7EEE71" w14:textId="77777777" w:rsidR="00010B40" w:rsidRPr="00010B40" w:rsidRDefault="00010B40" w:rsidP="00010B40">
      <w:pPr>
        <w:spacing w:after="0" w:line="240" w:lineRule="auto"/>
        <w:rPr>
          <w:rFonts w:cstheme="minorHAnsi"/>
          <w:sz w:val="24"/>
          <w:szCs w:val="24"/>
        </w:rPr>
      </w:pPr>
    </w:p>
    <w:p w14:paraId="628E1FB8" w14:textId="77777777" w:rsidR="00010B40" w:rsidRPr="00010B40" w:rsidRDefault="00010B40" w:rsidP="00010B40">
      <w:pPr>
        <w:spacing w:after="0" w:line="240" w:lineRule="auto"/>
        <w:rPr>
          <w:rFonts w:cstheme="minorHAnsi"/>
          <w:sz w:val="24"/>
          <w:szCs w:val="24"/>
        </w:rPr>
      </w:pPr>
    </w:p>
    <w:p w14:paraId="0163B84E" w14:textId="77777777" w:rsidR="00010B40" w:rsidRPr="00010B40" w:rsidRDefault="00010B40" w:rsidP="00010B40">
      <w:pPr>
        <w:spacing w:after="0" w:line="240" w:lineRule="auto"/>
        <w:rPr>
          <w:rFonts w:cstheme="minorHAnsi"/>
          <w:sz w:val="24"/>
          <w:szCs w:val="24"/>
        </w:rPr>
      </w:pPr>
    </w:p>
    <w:p w14:paraId="69A22F5F" w14:textId="77777777" w:rsidR="00010B40" w:rsidRPr="00010B40" w:rsidRDefault="00010B40" w:rsidP="00010B40">
      <w:pPr>
        <w:spacing w:after="0" w:line="240" w:lineRule="auto"/>
        <w:rPr>
          <w:rFonts w:cstheme="minorHAnsi"/>
          <w:sz w:val="24"/>
          <w:szCs w:val="24"/>
        </w:rPr>
      </w:pPr>
    </w:p>
    <w:p w14:paraId="0E0041B5" w14:textId="77777777" w:rsidR="00010B40" w:rsidRPr="00010B40" w:rsidRDefault="00010B40" w:rsidP="00010B40">
      <w:pPr>
        <w:spacing w:after="0" w:line="240" w:lineRule="auto"/>
        <w:rPr>
          <w:rFonts w:cstheme="minorHAnsi"/>
          <w:sz w:val="24"/>
          <w:szCs w:val="24"/>
        </w:rPr>
      </w:pPr>
    </w:p>
    <w:p w14:paraId="3AE574CD" w14:textId="77777777" w:rsidR="00010B40" w:rsidRPr="00010B40" w:rsidRDefault="00010B40" w:rsidP="00010B40">
      <w:pPr>
        <w:spacing w:after="0" w:line="240" w:lineRule="auto"/>
        <w:rPr>
          <w:rFonts w:cstheme="minorHAnsi"/>
          <w:sz w:val="24"/>
          <w:szCs w:val="24"/>
        </w:rPr>
      </w:pPr>
    </w:p>
    <w:p w14:paraId="0FBEB138" w14:textId="77777777" w:rsidR="00010B40" w:rsidRPr="00010B40" w:rsidRDefault="00010B40" w:rsidP="00010B40">
      <w:pPr>
        <w:spacing w:after="0" w:line="240" w:lineRule="auto"/>
        <w:rPr>
          <w:rFonts w:cstheme="minorHAnsi"/>
          <w:sz w:val="24"/>
          <w:szCs w:val="24"/>
        </w:rPr>
      </w:pPr>
    </w:p>
    <w:p w14:paraId="21A17588" w14:textId="77777777" w:rsidR="00010B40" w:rsidRPr="00010B40" w:rsidRDefault="00010B40" w:rsidP="00010B40">
      <w:pPr>
        <w:spacing w:after="0" w:line="240" w:lineRule="auto"/>
        <w:rPr>
          <w:rFonts w:cstheme="minorHAnsi"/>
          <w:sz w:val="24"/>
          <w:szCs w:val="24"/>
        </w:rPr>
      </w:pPr>
    </w:p>
    <w:p w14:paraId="4A26A11F" w14:textId="77777777" w:rsidR="00010B40" w:rsidRPr="00010B40" w:rsidRDefault="00010B40" w:rsidP="00010B40">
      <w:pPr>
        <w:spacing w:after="0" w:line="240" w:lineRule="auto"/>
        <w:rPr>
          <w:rFonts w:cstheme="minorHAnsi"/>
          <w:sz w:val="24"/>
          <w:szCs w:val="24"/>
        </w:rPr>
      </w:pPr>
    </w:p>
    <w:p w14:paraId="46FFFD60" w14:textId="77777777" w:rsidR="00010B40" w:rsidRPr="00010B40" w:rsidRDefault="00010B40" w:rsidP="00010B40">
      <w:pPr>
        <w:spacing w:after="0" w:line="240" w:lineRule="auto"/>
        <w:rPr>
          <w:rFonts w:cstheme="minorHAnsi"/>
          <w:sz w:val="24"/>
          <w:szCs w:val="24"/>
        </w:rPr>
      </w:pPr>
    </w:p>
    <w:p w14:paraId="65A820EB" w14:textId="77777777" w:rsidR="00010B40" w:rsidRPr="00010B40" w:rsidRDefault="00010B40" w:rsidP="00010B40">
      <w:pPr>
        <w:spacing w:after="0" w:line="240" w:lineRule="auto"/>
        <w:rPr>
          <w:rFonts w:cstheme="minorHAnsi"/>
          <w:sz w:val="24"/>
          <w:szCs w:val="24"/>
        </w:rPr>
      </w:pPr>
    </w:p>
    <w:p w14:paraId="7E03B76D" w14:textId="77777777" w:rsidR="00010B40" w:rsidRPr="00010B40" w:rsidRDefault="00010B40" w:rsidP="00010B40">
      <w:pPr>
        <w:spacing w:after="0" w:line="240" w:lineRule="auto"/>
        <w:rPr>
          <w:rFonts w:cstheme="minorHAnsi"/>
          <w:sz w:val="24"/>
          <w:szCs w:val="24"/>
        </w:rPr>
      </w:pPr>
    </w:p>
    <w:p w14:paraId="6FA0CB8D" w14:textId="77777777" w:rsidR="00010B40" w:rsidRPr="00010B40" w:rsidRDefault="00010B40" w:rsidP="00010B40">
      <w:pPr>
        <w:spacing w:after="0" w:line="240" w:lineRule="auto"/>
        <w:rPr>
          <w:rFonts w:cstheme="minorHAnsi"/>
          <w:sz w:val="24"/>
          <w:szCs w:val="24"/>
        </w:rPr>
      </w:pPr>
    </w:p>
    <w:p w14:paraId="06ADE347" w14:textId="77777777" w:rsidR="00010B40" w:rsidRPr="00010B40" w:rsidRDefault="00010B40" w:rsidP="00010B40">
      <w:pPr>
        <w:spacing w:after="0" w:line="240" w:lineRule="auto"/>
        <w:rPr>
          <w:rFonts w:cstheme="minorHAnsi"/>
          <w:sz w:val="24"/>
          <w:szCs w:val="24"/>
        </w:rPr>
      </w:pPr>
    </w:p>
    <w:p w14:paraId="1229CCA2" w14:textId="77777777" w:rsidR="00010B40" w:rsidRDefault="00010B40" w:rsidP="00010B40">
      <w:pPr>
        <w:spacing w:after="0" w:line="240" w:lineRule="auto"/>
        <w:rPr>
          <w:rFonts w:cstheme="minorHAnsi"/>
          <w:sz w:val="24"/>
          <w:szCs w:val="24"/>
        </w:rPr>
      </w:pPr>
    </w:p>
    <w:p w14:paraId="41AD5FDF" w14:textId="4BFFFF2E" w:rsidR="00010B40" w:rsidRPr="00010B40" w:rsidRDefault="00010B40" w:rsidP="00010B40">
      <w:pPr>
        <w:spacing w:after="0" w:line="240" w:lineRule="auto"/>
        <w:jc w:val="both"/>
        <w:rPr>
          <w:rFonts w:cstheme="minorHAnsi"/>
          <w:sz w:val="24"/>
          <w:szCs w:val="24"/>
        </w:rPr>
      </w:pPr>
      <w:r>
        <w:rPr>
          <w:rFonts w:cstheme="minorHAnsi"/>
          <w:sz w:val="24"/>
          <w:szCs w:val="24"/>
        </w:rPr>
        <w:t xml:space="preserve">1. </w:t>
      </w:r>
      <w:r w:rsidRPr="00010B40">
        <w:rPr>
          <w:rFonts w:cstheme="minorHAnsi"/>
          <w:sz w:val="24"/>
          <w:szCs w:val="24"/>
        </w:rPr>
        <w:t>Ordena en orden de preferencia (de mayor a menor), las formas de participar que te parecen más llamativas como ciudadano. Luego, explica por qué decidiste ponerla en esa posición.</w:t>
      </w:r>
    </w:p>
    <w:p w14:paraId="3343C109" w14:textId="77777777" w:rsidR="00010B40" w:rsidRPr="00010B40" w:rsidRDefault="00010B40" w:rsidP="00010B40">
      <w:pPr>
        <w:spacing w:after="0" w:line="240" w:lineRule="auto"/>
        <w:rPr>
          <w:rFonts w:cstheme="minorHAnsi"/>
          <w:sz w:val="24"/>
          <w:szCs w:val="24"/>
        </w:rPr>
      </w:pPr>
    </w:p>
    <w:tbl>
      <w:tblPr>
        <w:tblStyle w:val="Tablaconcuadrcula2"/>
        <w:tblW w:w="0" w:type="auto"/>
        <w:tblLook w:val="04A0" w:firstRow="1" w:lastRow="0" w:firstColumn="1" w:lastColumn="0" w:noHBand="0" w:noVBand="1"/>
      </w:tblPr>
      <w:tblGrid>
        <w:gridCol w:w="1339"/>
        <w:gridCol w:w="2342"/>
        <w:gridCol w:w="5103"/>
      </w:tblGrid>
      <w:tr w:rsidR="00010B40" w:rsidRPr="00010B40" w14:paraId="3D269F19" w14:textId="77777777" w:rsidTr="00074318">
        <w:tc>
          <w:tcPr>
            <w:tcW w:w="1339" w:type="dxa"/>
            <w:shd w:val="clear" w:color="auto" w:fill="000000" w:themeFill="text1"/>
          </w:tcPr>
          <w:p w14:paraId="495133A3" w14:textId="77777777" w:rsidR="00010B40" w:rsidRPr="00010B40" w:rsidRDefault="00010B40" w:rsidP="00010B40">
            <w:pPr>
              <w:rPr>
                <w:rFonts w:cstheme="minorHAnsi"/>
              </w:rPr>
            </w:pPr>
          </w:p>
        </w:tc>
        <w:tc>
          <w:tcPr>
            <w:tcW w:w="2342" w:type="dxa"/>
            <w:shd w:val="clear" w:color="auto" w:fill="D9D9D9" w:themeFill="background1" w:themeFillShade="D9"/>
          </w:tcPr>
          <w:p w14:paraId="4B36C4FD" w14:textId="77777777" w:rsidR="00010B40" w:rsidRPr="00010B40" w:rsidRDefault="00010B40" w:rsidP="00010B40">
            <w:pPr>
              <w:jc w:val="center"/>
              <w:rPr>
                <w:rFonts w:cstheme="minorHAnsi"/>
                <w:b/>
              </w:rPr>
            </w:pPr>
            <w:r w:rsidRPr="00010B40">
              <w:rPr>
                <w:rFonts w:cstheme="minorHAnsi"/>
                <w:b/>
              </w:rPr>
              <w:t>¿Forma de participación?</w:t>
            </w:r>
          </w:p>
        </w:tc>
        <w:tc>
          <w:tcPr>
            <w:tcW w:w="5103" w:type="dxa"/>
            <w:shd w:val="clear" w:color="auto" w:fill="D9D9D9" w:themeFill="background1" w:themeFillShade="D9"/>
          </w:tcPr>
          <w:p w14:paraId="0F2FF069" w14:textId="77777777" w:rsidR="00010B40" w:rsidRPr="00010B40" w:rsidRDefault="00010B40" w:rsidP="00010B40">
            <w:pPr>
              <w:jc w:val="center"/>
              <w:rPr>
                <w:rFonts w:cstheme="minorHAnsi"/>
                <w:b/>
              </w:rPr>
            </w:pPr>
            <w:r w:rsidRPr="00010B40">
              <w:rPr>
                <w:rFonts w:cstheme="minorHAnsi"/>
                <w:b/>
              </w:rPr>
              <w:t>¿Por qué la ubicaste en este lugar?</w:t>
            </w:r>
          </w:p>
        </w:tc>
      </w:tr>
      <w:tr w:rsidR="00010B40" w:rsidRPr="00010B40" w14:paraId="399CAADC" w14:textId="77777777" w:rsidTr="00074318">
        <w:tc>
          <w:tcPr>
            <w:tcW w:w="1339" w:type="dxa"/>
          </w:tcPr>
          <w:p w14:paraId="1DD0982B" w14:textId="77777777" w:rsidR="00504CEF" w:rsidRDefault="00504CEF" w:rsidP="00010B40">
            <w:pPr>
              <w:rPr>
                <w:rFonts w:cstheme="minorHAnsi"/>
              </w:rPr>
            </w:pPr>
          </w:p>
          <w:p w14:paraId="0DB24958" w14:textId="204F5084" w:rsidR="00010B40" w:rsidRPr="00010B40" w:rsidRDefault="00010B40" w:rsidP="00010B40">
            <w:pPr>
              <w:rPr>
                <w:rFonts w:cstheme="minorHAnsi"/>
              </w:rPr>
            </w:pPr>
            <w:r w:rsidRPr="00010B40">
              <w:rPr>
                <w:rFonts w:cstheme="minorHAnsi"/>
              </w:rPr>
              <w:t>Primera preferencia</w:t>
            </w:r>
          </w:p>
          <w:p w14:paraId="0BB45E7C" w14:textId="77777777" w:rsidR="00010B40" w:rsidRPr="00010B40" w:rsidRDefault="00010B40" w:rsidP="00010B40">
            <w:pPr>
              <w:rPr>
                <w:rFonts w:cstheme="minorHAnsi"/>
              </w:rPr>
            </w:pPr>
            <w:r w:rsidRPr="00010B40">
              <w:rPr>
                <w:rFonts w:cstheme="minorHAnsi"/>
              </w:rPr>
              <w:t xml:space="preserve"> </w:t>
            </w:r>
          </w:p>
        </w:tc>
        <w:tc>
          <w:tcPr>
            <w:tcW w:w="2342" w:type="dxa"/>
          </w:tcPr>
          <w:p w14:paraId="2199604A" w14:textId="77777777" w:rsidR="00010B40" w:rsidRPr="00010B40" w:rsidRDefault="00010B40" w:rsidP="00010B40">
            <w:pPr>
              <w:rPr>
                <w:rFonts w:cstheme="minorHAnsi"/>
              </w:rPr>
            </w:pPr>
          </w:p>
        </w:tc>
        <w:tc>
          <w:tcPr>
            <w:tcW w:w="5103" w:type="dxa"/>
          </w:tcPr>
          <w:p w14:paraId="140FB4ED" w14:textId="77777777" w:rsidR="00010B40" w:rsidRPr="00010B40" w:rsidRDefault="00010B40" w:rsidP="00010B40">
            <w:pPr>
              <w:rPr>
                <w:rFonts w:cstheme="minorHAnsi"/>
              </w:rPr>
            </w:pPr>
          </w:p>
        </w:tc>
      </w:tr>
      <w:tr w:rsidR="00010B40" w:rsidRPr="00010B40" w14:paraId="77FF5802" w14:textId="77777777" w:rsidTr="00074318">
        <w:tc>
          <w:tcPr>
            <w:tcW w:w="1339" w:type="dxa"/>
          </w:tcPr>
          <w:p w14:paraId="1D568DA8" w14:textId="77777777" w:rsidR="00504CEF" w:rsidRDefault="00504CEF" w:rsidP="00010B40">
            <w:pPr>
              <w:rPr>
                <w:rFonts w:cstheme="minorHAnsi"/>
              </w:rPr>
            </w:pPr>
          </w:p>
          <w:p w14:paraId="4A538DB1" w14:textId="666A76A5" w:rsidR="00010B40" w:rsidRPr="00010B40" w:rsidRDefault="00010B40" w:rsidP="00010B40">
            <w:pPr>
              <w:rPr>
                <w:rFonts w:cstheme="minorHAnsi"/>
              </w:rPr>
            </w:pPr>
            <w:r w:rsidRPr="00010B40">
              <w:rPr>
                <w:rFonts w:cstheme="minorHAnsi"/>
              </w:rPr>
              <w:t>Segunda preferencia</w:t>
            </w:r>
          </w:p>
          <w:p w14:paraId="026F9BFE" w14:textId="77777777" w:rsidR="00010B40" w:rsidRPr="00010B40" w:rsidRDefault="00010B40" w:rsidP="00010B40">
            <w:pPr>
              <w:rPr>
                <w:rFonts w:cstheme="minorHAnsi"/>
              </w:rPr>
            </w:pPr>
          </w:p>
        </w:tc>
        <w:tc>
          <w:tcPr>
            <w:tcW w:w="2342" w:type="dxa"/>
          </w:tcPr>
          <w:p w14:paraId="0EC006D7" w14:textId="77777777" w:rsidR="00010B40" w:rsidRPr="00010B40" w:rsidRDefault="00010B40" w:rsidP="00010B40">
            <w:pPr>
              <w:rPr>
                <w:rFonts w:cstheme="minorHAnsi"/>
              </w:rPr>
            </w:pPr>
          </w:p>
        </w:tc>
        <w:tc>
          <w:tcPr>
            <w:tcW w:w="5103" w:type="dxa"/>
          </w:tcPr>
          <w:p w14:paraId="77D315FC" w14:textId="77777777" w:rsidR="00010B40" w:rsidRPr="00010B40" w:rsidRDefault="00010B40" w:rsidP="00010B40">
            <w:pPr>
              <w:rPr>
                <w:rFonts w:cstheme="minorHAnsi"/>
              </w:rPr>
            </w:pPr>
          </w:p>
        </w:tc>
      </w:tr>
      <w:tr w:rsidR="00010B40" w:rsidRPr="00010B40" w14:paraId="334DF44F" w14:textId="77777777" w:rsidTr="00074318">
        <w:tc>
          <w:tcPr>
            <w:tcW w:w="1339" w:type="dxa"/>
          </w:tcPr>
          <w:p w14:paraId="3B3E6A3B" w14:textId="77777777" w:rsidR="00504CEF" w:rsidRDefault="00504CEF" w:rsidP="00010B40">
            <w:pPr>
              <w:rPr>
                <w:rFonts w:cstheme="minorHAnsi"/>
              </w:rPr>
            </w:pPr>
          </w:p>
          <w:p w14:paraId="19E0417C" w14:textId="1C852739" w:rsidR="00010B40" w:rsidRPr="00010B40" w:rsidRDefault="00010B40" w:rsidP="00010B40">
            <w:pPr>
              <w:rPr>
                <w:rFonts w:cstheme="minorHAnsi"/>
              </w:rPr>
            </w:pPr>
            <w:r w:rsidRPr="00010B40">
              <w:rPr>
                <w:rFonts w:cstheme="minorHAnsi"/>
              </w:rPr>
              <w:t>Tercera preferencia</w:t>
            </w:r>
          </w:p>
          <w:p w14:paraId="4B3CF628" w14:textId="77777777" w:rsidR="00010B40" w:rsidRPr="00010B40" w:rsidRDefault="00010B40" w:rsidP="00010B40">
            <w:pPr>
              <w:rPr>
                <w:rFonts w:cstheme="minorHAnsi"/>
              </w:rPr>
            </w:pPr>
          </w:p>
        </w:tc>
        <w:tc>
          <w:tcPr>
            <w:tcW w:w="2342" w:type="dxa"/>
          </w:tcPr>
          <w:p w14:paraId="7CBC3AA3" w14:textId="77777777" w:rsidR="00010B40" w:rsidRPr="00010B40" w:rsidRDefault="00010B40" w:rsidP="00010B40">
            <w:pPr>
              <w:rPr>
                <w:rFonts w:cstheme="minorHAnsi"/>
              </w:rPr>
            </w:pPr>
          </w:p>
        </w:tc>
        <w:tc>
          <w:tcPr>
            <w:tcW w:w="5103" w:type="dxa"/>
          </w:tcPr>
          <w:p w14:paraId="5C2284D0" w14:textId="77777777" w:rsidR="00010B40" w:rsidRPr="00010B40" w:rsidRDefault="00010B40" w:rsidP="00010B40">
            <w:pPr>
              <w:rPr>
                <w:rFonts w:cstheme="minorHAnsi"/>
              </w:rPr>
            </w:pPr>
          </w:p>
        </w:tc>
      </w:tr>
      <w:tr w:rsidR="00010B40" w:rsidRPr="00010B40" w14:paraId="0F8BB7BA" w14:textId="77777777" w:rsidTr="00074318">
        <w:tc>
          <w:tcPr>
            <w:tcW w:w="1339" w:type="dxa"/>
          </w:tcPr>
          <w:p w14:paraId="5A67A03F" w14:textId="77777777" w:rsidR="00504CEF" w:rsidRDefault="00504CEF" w:rsidP="00010B40">
            <w:pPr>
              <w:rPr>
                <w:rFonts w:cstheme="minorHAnsi"/>
              </w:rPr>
            </w:pPr>
          </w:p>
          <w:p w14:paraId="50A23EE2" w14:textId="647E3FEF" w:rsidR="00010B40" w:rsidRPr="00010B40" w:rsidRDefault="00010B40" w:rsidP="00010B40">
            <w:pPr>
              <w:rPr>
                <w:rFonts w:cstheme="minorHAnsi"/>
              </w:rPr>
            </w:pPr>
            <w:r w:rsidRPr="00010B40">
              <w:rPr>
                <w:rFonts w:cstheme="minorHAnsi"/>
              </w:rPr>
              <w:t>Cuarta preferencia</w:t>
            </w:r>
          </w:p>
          <w:p w14:paraId="7B53492D" w14:textId="77777777" w:rsidR="00010B40" w:rsidRPr="00010B40" w:rsidRDefault="00010B40" w:rsidP="00010B40">
            <w:pPr>
              <w:rPr>
                <w:rFonts w:cstheme="minorHAnsi"/>
              </w:rPr>
            </w:pPr>
          </w:p>
        </w:tc>
        <w:tc>
          <w:tcPr>
            <w:tcW w:w="2342" w:type="dxa"/>
          </w:tcPr>
          <w:p w14:paraId="452B44D3" w14:textId="77777777" w:rsidR="00010B40" w:rsidRPr="00010B40" w:rsidRDefault="00010B40" w:rsidP="00010B40">
            <w:pPr>
              <w:rPr>
                <w:rFonts w:cstheme="minorHAnsi"/>
              </w:rPr>
            </w:pPr>
          </w:p>
        </w:tc>
        <w:tc>
          <w:tcPr>
            <w:tcW w:w="5103" w:type="dxa"/>
          </w:tcPr>
          <w:p w14:paraId="27FC27B3" w14:textId="77777777" w:rsidR="00010B40" w:rsidRPr="00010B40" w:rsidRDefault="00010B40" w:rsidP="00010B40">
            <w:pPr>
              <w:rPr>
                <w:rFonts w:cstheme="minorHAnsi"/>
              </w:rPr>
            </w:pPr>
          </w:p>
        </w:tc>
      </w:tr>
    </w:tbl>
    <w:p w14:paraId="7E1408CC" w14:textId="77777777" w:rsidR="00010B40" w:rsidRPr="00010B40" w:rsidRDefault="00010B40" w:rsidP="00010B40">
      <w:pPr>
        <w:spacing w:after="0" w:line="240" w:lineRule="auto"/>
        <w:rPr>
          <w:rFonts w:cstheme="minorHAnsi"/>
          <w:sz w:val="24"/>
          <w:szCs w:val="24"/>
        </w:rPr>
      </w:pPr>
    </w:p>
    <w:p w14:paraId="1CC5DE3D" w14:textId="77777777" w:rsidR="00504CEF" w:rsidRDefault="00504CEF" w:rsidP="00010B40">
      <w:pPr>
        <w:spacing w:after="0" w:line="240" w:lineRule="auto"/>
        <w:rPr>
          <w:b/>
          <w:bCs/>
          <w:sz w:val="24"/>
          <w:szCs w:val="24"/>
        </w:rPr>
      </w:pPr>
    </w:p>
    <w:p w14:paraId="7EEEFFFF" w14:textId="77777777" w:rsidR="00504CEF" w:rsidRDefault="00504CEF" w:rsidP="00010B40">
      <w:pPr>
        <w:spacing w:after="0" w:line="240" w:lineRule="auto"/>
        <w:rPr>
          <w:b/>
          <w:bCs/>
          <w:sz w:val="24"/>
          <w:szCs w:val="24"/>
        </w:rPr>
      </w:pPr>
    </w:p>
    <w:p w14:paraId="70790418" w14:textId="77777777" w:rsidR="00504CEF" w:rsidRDefault="00504CEF" w:rsidP="00010B40">
      <w:pPr>
        <w:spacing w:after="0" w:line="240" w:lineRule="auto"/>
        <w:rPr>
          <w:b/>
          <w:bCs/>
          <w:sz w:val="24"/>
          <w:szCs w:val="24"/>
        </w:rPr>
      </w:pPr>
    </w:p>
    <w:p w14:paraId="0A5DA472" w14:textId="77777777" w:rsidR="00504CEF" w:rsidRDefault="00504CEF" w:rsidP="00010B40">
      <w:pPr>
        <w:spacing w:after="0" w:line="240" w:lineRule="auto"/>
        <w:rPr>
          <w:b/>
          <w:bCs/>
          <w:sz w:val="24"/>
          <w:szCs w:val="24"/>
        </w:rPr>
      </w:pPr>
    </w:p>
    <w:p w14:paraId="5753F3A3" w14:textId="330A1E90" w:rsidR="00504CEF" w:rsidRDefault="00504CEF" w:rsidP="00010B40">
      <w:pPr>
        <w:spacing w:after="0" w:line="240" w:lineRule="auto"/>
        <w:rPr>
          <w:rFonts w:cstheme="minorHAnsi"/>
          <w:b/>
          <w:bCs/>
          <w:sz w:val="24"/>
          <w:szCs w:val="24"/>
        </w:rPr>
      </w:pPr>
      <w:r w:rsidRPr="00504CEF">
        <w:rPr>
          <w:b/>
          <w:bCs/>
          <w:sz w:val="24"/>
          <w:szCs w:val="24"/>
        </w:rPr>
        <w:lastRenderedPageBreak/>
        <w:t xml:space="preserve">III. </w:t>
      </w:r>
      <w:r w:rsidR="00010B40" w:rsidRPr="00010B40">
        <w:rPr>
          <w:rFonts w:cstheme="minorHAnsi"/>
          <w:b/>
          <w:bCs/>
          <w:sz w:val="24"/>
          <w:szCs w:val="24"/>
        </w:rPr>
        <w:t>Análisis de fuente primaria.</w:t>
      </w:r>
      <w:r>
        <w:rPr>
          <w:rFonts w:cstheme="minorHAnsi"/>
          <w:b/>
          <w:bCs/>
          <w:sz w:val="24"/>
          <w:szCs w:val="24"/>
        </w:rPr>
        <w:t xml:space="preserve"> Lee la fuente y responde las preguntas que le siguen</w:t>
      </w:r>
      <w:r w:rsidR="001E56F9">
        <w:rPr>
          <w:rFonts w:cstheme="minorHAnsi"/>
          <w:b/>
          <w:bCs/>
          <w:sz w:val="24"/>
          <w:szCs w:val="24"/>
        </w:rPr>
        <w:t>. Total: 4 puntos.</w:t>
      </w:r>
    </w:p>
    <w:p w14:paraId="264347F1" w14:textId="77777777" w:rsidR="001E56F9" w:rsidRPr="00010B40" w:rsidRDefault="001E56F9" w:rsidP="00010B40">
      <w:pPr>
        <w:spacing w:after="0" w:line="240" w:lineRule="auto"/>
        <w:rPr>
          <w:rFonts w:cstheme="minorHAnsi"/>
          <w:b/>
          <w:bCs/>
          <w:sz w:val="24"/>
          <w:szCs w:val="24"/>
        </w:rPr>
      </w:pPr>
    </w:p>
    <w:tbl>
      <w:tblPr>
        <w:tblStyle w:val="Tablaconcuadrcula"/>
        <w:tblW w:w="0" w:type="auto"/>
        <w:tblLook w:val="04A0" w:firstRow="1" w:lastRow="0" w:firstColumn="1" w:lastColumn="0" w:noHBand="0" w:noVBand="1"/>
      </w:tblPr>
      <w:tblGrid>
        <w:gridCol w:w="8828"/>
      </w:tblGrid>
      <w:tr w:rsidR="00504CEF" w14:paraId="1C509446" w14:textId="77777777" w:rsidTr="00504CEF">
        <w:tc>
          <w:tcPr>
            <w:tcW w:w="8828" w:type="dxa"/>
          </w:tcPr>
          <w:p w14:paraId="4AB699BE" w14:textId="77777777" w:rsidR="00504CEF" w:rsidRPr="00010B40" w:rsidRDefault="00504CEF" w:rsidP="00504CEF">
            <w:pPr>
              <w:jc w:val="both"/>
              <w:rPr>
                <w:rFonts w:cstheme="minorHAnsi"/>
                <w:sz w:val="24"/>
                <w:szCs w:val="24"/>
              </w:rPr>
            </w:pPr>
            <w:r w:rsidRPr="00010B40">
              <w:rPr>
                <w:rFonts w:cstheme="minorHAnsi"/>
                <w:sz w:val="24"/>
                <w:szCs w:val="24"/>
              </w:rPr>
              <w:t>“</w:t>
            </w:r>
            <w:r w:rsidRPr="00010B40">
              <w:rPr>
                <w:rFonts w:cstheme="minorHAnsi"/>
                <w:i/>
                <w:sz w:val="24"/>
                <w:szCs w:val="24"/>
              </w:rPr>
              <w:t>Es el rechazo y distancia con la institucionalidad, con el sistema, con la policía, con los adultos, con la formalidad, con el control social, con el orden establecido y su simbología siempre presente. Los íconos del orden representan una provocación permanente… Este rechazo no se concreta ni materializa en un papel de actor social constitutivo de movimiento, ni en un papel militante transformador; se expresa en mil fragmentos y acciones diferentes: en el consumo de drogas, en el carrete, en los ritos multifacéticos que cobran vida cuando cae la noche, en la poesía y en los murales callejeros, en el lenguaje hermético, en las pandillas, en el consumo de alcohol, en el sexo, etc.</w:t>
            </w:r>
            <w:r w:rsidRPr="00010B40">
              <w:rPr>
                <w:rFonts w:cstheme="minorHAnsi"/>
                <w:sz w:val="24"/>
                <w:szCs w:val="24"/>
              </w:rPr>
              <w:t>”.</w:t>
            </w:r>
          </w:p>
          <w:p w14:paraId="5A34EC95" w14:textId="77777777" w:rsidR="00504CEF" w:rsidRPr="00010B40" w:rsidRDefault="00504CEF" w:rsidP="00504CEF">
            <w:pPr>
              <w:ind w:left="1843"/>
              <w:jc w:val="both"/>
              <w:rPr>
                <w:rFonts w:cstheme="minorHAnsi"/>
                <w:sz w:val="20"/>
                <w:szCs w:val="24"/>
              </w:rPr>
            </w:pPr>
          </w:p>
          <w:p w14:paraId="52FBAE0A" w14:textId="2AC3D182" w:rsidR="00504CEF" w:rsidRPr="00504CEF" w:rsidRDefault="00504CEF" w:rsidP="00504CEF">
            <w:pPr>
              <w:ind w:left="1843"/>
              <w:jc w:val="both"/>
              <w:rPr>
                <w:rFonts w:cstheme="minorHAnsi"/>
                <w:sz w:val="20"/>
                <w:szCs w:val="24"/>
              </w:rPr>
            </w:pPr>
            <w:r w:rsidRPr="00010B40">
              <w:rPr>
                <w:rFonts w:cstheme="minorHAnsi"/>
                <w:sz w:val="20"/>
                <w:szCs w:val="24"/>
              </w:rPr>
              <w:t xml:space="preserve">Fuente: Sandoval, M. Jóvenes y exclusión (una compleja relación). Revista Chilena de Temas Sociológicos, </w:t>
            </w:r>
            <w:proofErr w:type="spellStart"/>
            <w:r w:rsidRPr="00010B40">
              <w:rPr>
                <w:rFonts w:cstheme="minorHAnsi"/>
                <w:sz w:val="20"/>
                <w:szCs w:val="24"/>
              </w:rPr>
              <w:t>Nºs</w:t>
            </w:r>
            <w:proofErr w:type="spellEnd"/>
            <w:r w:rsidRPr="00010B40">
              <w:rPr>
                <w:rFonts w:cstheme="minorHAnsi"/>
                <w:sz w:val="20"/>
                <w:szCs w:val="24"/>
              </w:rPr>
              <w:t xml:space="preserve"> 6 y 7, Santiago: Universidad Católica Silva Henríquez, 1999</w:t>
            </w:r>
          </w:p>
        </w:tc>
      </w:tr>
    </w:tbl>
    <w:p w14:paraId="5284855F" w14:textId="77777777" w:rsidR="00504CEF" w:rsidRDefault="00504CEF" w:rsidP="00504CEF">
      <w:pPr>
        <w:spacing w:after="0" w:line="240" w:lineRule="auto"/>
        <w:jc w:val="both"/>
        <w:rPr>
          <w:rFonts w:cstheme="minorHAnsi"/>
          <w:b/>
          <w:sz w:val="24"/>
          <w:szCs w:val="24"/>
        </w:rPr>
      </w:pPr>
    </w:p>
    <w:p w14:paraId="5146E446" w14:textId="25A5C2E4" w:rsidR="00010B40" w:rsidRDefault="00504CEF" w:rsidP="00504CEF">
      <w:pPr>
        <w:spacing w:after="0" w:line="240" w:lineRule="auto"/>
        <w:jc w:val="both"/>
        <w:rPr>
          <w:rFonts w:cstheme="minorHAnsi"/>
          <w:bCs/>
          <w:sz w:val="24"/>
          <w:szCs w:val="24"/>
        </w:rPr>
      </w:pPr>
      <w:r w:rsidRPr="00504CEF">
        <w:rPr>
          <w:rFonts w:cstheme="minorHAnsi"/>
          <w:bCs/>
          <w:sz w:val="24"/>
          <w:szCs w:val="24"/>
        </w:rPr>
        <w:t xml:space="preserve">1. </w:t>
      </w:r>
      <w:r w:rsidR="00010B40" w:rsidRPr="00010B40">
        <w:rPr>
          <w:rFonts w:cstheme="minorHAnsi"/>
          <w:bCs/>
          <w:sz w:val="24"/>
          <w:szCs w:val="24"/>
        </w:rPr>
        <w:t xml:space="preserve">En opinión del autor ¿cuáles son las principales formas de expresión de la juventud en la actualidad? </w:t>
      </w:r>
    </w:p>
    <w:p w14:paraId="633271C7" w14:textId="77777777" w:rsidR="00504CEF" w:rsidRDefault="00504CEF" w:rsidP="00504CEF">
      <w:pPr>
        <w:spacing w:after="0" w:line="240" w:lineRule="auto"/>
        <w:jc w:val="both"/>
        <w:rPr>
          <w:rFonts w:cstheme="minorHAnsi"/>
          <w:bCs/>
          <w:sz w:val="24"/>
          <w:szCs w:val="24"/>
        </w:rPr>
      </w:pPr>
    </w:p>
    <w:tbl>
      <w:tblPr>
        <w:tblStyle w:val="Tablaconcuadrcula"/>
        <w:tblW w:w="0" w:type="auto"/>
        <w:tblLook w:val="04A0" w:firstRow="1" w:lastRow="0" w:firstColumn="1" w:lastColumn="0" w:noHBand="0" w:noVBand="1"/>
      </w:tblPr>
      <w:tblGrid>
        <w:gridCol w:w="8828"/>
      </w:tblGrid>
      <w:tr w:rsidR="00504CEF" w14:paraId="7FCCE326" w14:textId="77777777" w:rsidTr="00504CEF">
        <w:tc>
          <w:tcPr>
            <w:tcW w:w="8828" w:type="dxa"/>
          </w:tcPr>
          <w:p w14:paraId="4E36D619" w14:textId="77777777" w:rsidR="00504CEF" w:rsidRDefault="00504CEF" w:rsidP="00504CEF">
            <w:pPr>
              <w:jc w:val="both"/>
              <w:rPr>
                <w:rFonts w:cstheme="minorHAnsi"/>
                <w:bCs/>
                <w:sz w:val="24"/>
                <w:szCs w:val="24"/>
              </w:rPr>
            </w:pPr>
            <w:r>
              <w:rPr>
                <w:rFonts w:cstheme="minorHAnsi"/>
                <w:bCs/>
                <w:sz w:val="24"/>
                <w:szCs w:val="24"/>
              </w:rPr>
              <w:t>Respuesta:</w:t>
            </w:r>
          </w:p>
          <w:p w14:paraId="75801127" w14:textId="77777777" w:rsidR="00504CEF" w:rsidRDefault="00504CEF" w:rsidP="00504CEF">
            <w:pPr>
              <w:jc w:val="both"/>
              <w:rPr>
                <w:rFonts w:cstheme="minorHAnsi"/>
                <w:bCs/>
                <w:sz w:val="24"/>
                <w:szCs w:val="24"/>
              </w:rPr>
            </w:pPr>
          </w:p>
          <w:p w14:paraId="3AB63854" w14:textId="77777777" w:rsidR="00504CEF" w:rsidRDefault="00504CEF" w:rsidP="00504CEF">
            <w:pPr>
              <w:jc w:val="both"/>
              <w:rPr>
                <w:rFonts w:cstheme="minorHAnsi"/>
                <w:bCs/>
                <w:sz w:val="24"/>
                <w:szCs w:val="24"/>
              </w:rPr>
            </w:pPr>
          </w:p>
          <w:p w14:paraId="24142934" w14:textId="77777777" w:rsidR="00504CEF" w:rsidRDefault="00504CEF" w:rsidP="00504CEF">
            <w:pPr>
              <w:jc w:val="both"/>
              <w:rPr>
                <w:rFonts w:cstheme="minorHAnsi"/>
                <w:bCs/>
                <w:sz w:val="24"/>
                <w:szCs w:val="24"/>
              </w:rPr>
            </w:pPr>
          </w:p>
          <w:p w14:paraId="4DC66BDE" w14:textId="77777777" w:rsidR="00504CEF" w:rsidRDefault="00504CEF" w:rsidP="00504CEF">
            <w:pPr>
              <w:jc w:val="both"/>
              <w:rPr>
                <w:rFonts w:cstheme="minorHAnsi"/>
                <w:bCs/>
                <w:sz w:val="24"/>
                <w:szCs w:val="24"/>
              </w:rPr>
            </w:pPr>
          </w:p>
          <w:p w14:paraId="342F0C54" w14:textId="77777777" w:rsidR="00504CEF" w:rsidRDefault="00504CEF" w:rsidP="00504CEF">
            <w:pPr>
              <w:jc w:val="both"/>
              <w:rPr>
                <w:rFonts w:cstheme="minorHAnsi"/>
                <w:bCs/>
                <w:sz w:val="24"/>
                <w:szCs w:val="24"/>
              </w:rPr>
            </w:pPr>
          </w:p>
          <w:p w14:paraId="25D88E04" w14:textId="5024F099" w:rsidR="00504CEF" w:rsidRDefault="00504CEF" w:rsidP="00504CEF">
            <w:pPr>
              <w:jc w:val="both"/>
              <w:rPr>
                <w:rFonts w:cstheme="minorHAnsi"/>
                <w:bCs/>
                <w:sz w:val="24"/>
                <w:szCs w:val="24"/>
              </w:rPr>
            </w:pPr>
          </w:p>
        </w:tc>
      </w:tr>
    </w:tbl>
    <w:p w14:paraId="2BD4EF1D" w14:textId="77777777" w:rsidR="00010B40" w:rsidRPr="00010B40" w:rsidRDefault="00010B40" w:rsidP="00010B40">
      <w:pPr>
        <w:spacing w:after="0" w:line="240" w:lineRule="auto"/>
        <w:rPr>
          <w:rFonts w:cstheme="minorHAnsi"/>
          <w:sz w:val="24"/>
          <w:szCs w:val="24"/>
        </w:rPr>
      </w:pPr>
    </w:p>
    <w:p w14:paraId="22E5E349" w14:textId="77777777" w:rsidR="00010B40" w:rsidRPr="00010B40" w:rsidRDefault="00010B40" w:rsidP="00010B40">
      <w:pPr>
        <w:spacing w:after="0" w:line="240" w:lineRule="auto"/>
        <w:rPr>
          <w:rFonts w:cstheme="minorHAnsi"/>
          <w:sz w:val="24"/>
          <w:szCs w:val="24"/>
        </w:rPr>
      </w:pPr>
    </w:p>
    <w:p w14:paraId="71C36451" w14:textId="1B6196A2" w:rsidR="00010B40" w:rsidRPr="00010B40" w:rsidRDefault="00504CEF" w:rsidP="00504CEF">
      <w:pPr>
        <w:spacing w:after="0" w:line="240" w:lineRule="auto"/>
        <w:jc w:val="both"/>
        <w:rPr>
          <w:rFonts w:cstheme="minorHAnsi"/>
          <w:bCs/>
          <w:sz w:val="24"/>
          <w:szCs w:val="24"/>
        </w:rPr>
      </w:pPr>
      <w:r>
        <w:rPr>
          <w:rFonts w:cstheme="minorHAnsi"/>
          <w:bCs/>
          <w:sz w:val="24"/>
          <w:szCs w:val="24"/>
        </w:rPr>
        <w:t xml:space="preserve">2. </w:t>
      </w:r>
      <w:r w:rsidR="00010B40" w:rsidRPr="00010B40">
        <w:rPr>
          <w:rFonts w:cstheme="minorHAnsi"/>
          <w:bCs/>
          <w:sz w:val="24"/>
          <w:szCs w:val="24"/>
        </w:rPr>
        <w:t xml:space="preserve">¿Compartes esa opinión para el caso de los sectores vulnerables? Fundamenta tu respuesta. </w:t>
      </w:r>
    </w:p>
    <w:tbl>
      <w:tblPr>
        <w:tblStyle w:val="Tablaconcuadrcula"/>
        <w:tblW w:w="0" w:type="auto"/>
        <w:tblLook w:val="04A0" w:firstRow="1" w:lastRow="0" w:firstColumn="1" w:lastColumn="0" w:noHBand="0" w:noVBand="1"/>
      </w:tblPr>
      <w:tblGrid>
        <w:gridCol w:w="8828"/>
      </w:tblGrid>
      <w:tr w:rsidR="00504CEF" w14:paraId="46F2BE70" w14:textId="77777777" w:rsidTr="00504CEF">
        <w:tc>
          <w:tcPr>
            <w:tcW w:w="8828" w:type="dxa"/>
          </w:tcPr>
          <w:p w14:paraId="23918AB8" w14:textId="77777777" w:rsidR="00504CEF" w:rsidRDefault="00504CEF" w:rsidP="00010B40">
            <w:pPr>
              <w:rPr>
                <w:rFonts w:cstheme="minorHAnsi"/>
                <w:sz w:val="24"/>
                <w:szCs w:val="24"/>
              </w:rPr>
            </w:pPr>
            <w:r>
              <w:rPr>
                <w:rFonts w:cstheme="minorHAnsi"/>
                <w:sz w:val="24"/>
                <w:szCs w:val="24"/>
              </w:rPr>
              <w:t>Respuesta:</w:t>
            </w:r>
          </w:p>
          <w:p w14:paraId="4D14579E" w14:textId="77777777" w:rsidR="00504CEF" w:rsidRDefault="00504CEF" w:rsidP="00010B40">
            <w:pPr>
              <w:rPr>
                <w:rFonts w:cstheme="minorHAnsi"/>
                <w:sz w:val="24"/>
                <w:szCs w:val="24"/>
              </w:rPr>
            </w:pPr>
          </w:p>
          <w:p w14:paraId="58E289F0" w14:textId="77777777" w:rsidR="00504CEF" w:rsidRDefault="00504CEF" w:rsidP="00010B40">
            <w:pPr>
              <w:rPr>
                <w:rFonts w:cstheme="minorHAnsi"/>
                <w:sz w:val="24"/>
                <w:szCs w:val="24"/>
              </w:rPr>
            </w:pPr>
          </w:p>
          <w:p w14:paraId="7DC65A33" w14:textId="77777777" w:rsidR="00504CEF" w:rsidRDefault="00504CEF" w:rsidP="00010B40">
            <w:pPr>
              <w:rPr>
                <w:rFonts w:cstheme="minorHAnsi"/>
                <w:sz w:val="24"/>
                <w:szCs w:val="24"/>
              </w:rPr>
            </w:pPr>
          </w:p>
          <w:p w14:paraId="57AB0710" w14:textId="77777777" w:rsidR="00504CEF" w:rsidRDefault="00504CEF" w:rsidP="00010B40">
            <w:pPr>
              <w:rPr>
                <w:rFonts w:cstheme="minorHAnsi"/>
                <w:sz w:val="24"/>
                <w:szCs w:val="24"/>
              </w:rPr>
            </w:pPr>
          </w:p>
          <w:p w14:paraId="084EB9E2" w14:textId="77777777" w:rsidR="00504CEF" w:rsidRDefault="00504CEF" w:rsidP="00010B40">
            <w:pPr>
              <w:rPr>
                <w:rFonts w:cstheme="minorHAnsi"/>
                <w:sz w:val="24"/>
                <w:szCs w:val="24"/>
              </w:rPr>
            </w:pPr>
          </w:p>
          <w:p w14:paraId="6C926327" w14:textId="573ADD75" w:rsidR="00504CEF" w:rsidRDefault="00504CEF" w:rsidP="00010B40">
            <w:pPr>
              <w:rPr>
                <w:rFonts w:cstheme="minorHAnsi"/>
                <w:sz w:val="24"/>
                <w:szCs w:val="24"/>
              </w:rPr>
            </w:pPr>
          </w:p>
        </w:tc>
      </w:tr>
    </w:tbl>
    <w:p w14:paraId="6FEC723B" w14:textId="77777777" w:rsidR="00010B40" w:rsidRPr="00010B40" w:rsidRDefault="00010B40" w:rsidP="00010B40">
      <w:pPr>
        <w:spacing w:after="0" w:line="240" w:lineRule="auto"/>
        <w:rPr>
          <w:rFonts w:cstheme="minorHAnsi"/>
          <w:sz w:val="24"/>
          <w:szCs w:val="24"/>
        </w:rPr>
      </w:pPr>
    </w:p>
    <w:p w14:paraId="5CE7368C" w14:textId="09DC7D6D" w:rsidR="00010B40" w:rsidRPr="00010B40" w:rsidRDefault="00010B40" w:rsidP="00010B40">
      <w:pPr>
        <w:spacing w:after="0" w:line="240" w:lineRule="auto"/>
        <w:rPr>
          <w:rFonts w:cstheme="minorHAnsi"/>
          <w:sz w:val="24"/>
          <w:szCs w:val="24"/>
        </w:rPr>
      </w:pPr>
    </w:p>
    <w:p w14:paraId="2D246F1A" w14:textId="77777777" w:rsidR="00010B40" w:rsidRPr="00010B40" w:rsidRDefault="00010B40" w:rsidP="00010B40">
      <w:pPr>
        <w:spacing w:after="0" w:line="240" w:lineRule="auto"/>
        <w:rPr>
          <w:rFonts w:cstheme="minorHAnsi"/>
          <w:sz w:val="24"/>
          <w:szCs w:val="24"/>
        </w:rPr>
      </w:pPr>
    </w:p>
    <w:p w14:paraId="69C714E8" w14:textId="77777777" w:rsidR="00010B40" w:rsidRPr="00010B40" w:rsidRDefault="00010B40" w:rsidP="00010B40">
      <w:pPr>
        <w:spacing w:after="0" w:line="240" w:lineRule="auto"/>
        <w:rPr>
          <w:rFonts w:cstheme="minorHAnsi"/>
          <w:sz w:val="24"/>
          <w:szCs w:val="24"/>
        </w:rPr>
      </w:pPr>
    </w:p>
    <w:p w14:paraId="1579E7AB" w14:textId="77777777" w:rsidR="00010B40" w:rsidRPr="00010B40" w:rsidRDefault="00010B40" w:rsidP="00010B40">
      <w:pPr>
        <w:spacing w:after="0" w:line="240" w:lineRule="auto"/>
        <w:rPr>
          <w:rFonts w:cstheme="minorHAnsi"/>
          <w:sz w:val="24"/>
          <w:szCs w:val="24"/>
        </w:rPr>
      </w:pPr>
    </w:p>
    <w:p w14:paraId="00B9475E" w14:textId="77777777" w:rsidR="00010B40" w:rsidRPr="00010B40" w:rsidRDefault="00010B40" w:rsidP="00010B40">
      <w:pPr>
        <w:spacing w:after="0" w:line="240" w:lineRule="auto"/>
        <w:rPr>
          <w:rFonts w:cstheme="minorHAnsi"/>
          <w:sz w:val="24"/>
          <w:szCs w:val="24"/>
        </w:rPr>
      </w:pPr>
    </w:p>
    <w:p w14:paraId="5EF3961F" w14:textId="77777777" w:rsidR="00010B40" w:rsidRPr="00010B40" w:rsidRDefault="00010B40" w:rsidP="00010B40">
      <w:pPr>
        <w:spacing w:after="0" w:line="240" w:lineRule="auto"/>
        <w:rPr>
          <w:rFonts w:cstheme="minorHAnsi"/>
          <w:sz w:val="24"/>
          <w:szCs w:val="24"/>
        </w:rPr>
      </w:pPr>
    </w:p>
    <w:p w14:paraId="41D30D36" w14:textId="77777777" w:rsidR="00010B40" w:rsidRPr="00010B40" w:rsidRDefault="00010B40" w:rsidP="00010B40">
      <w:pPr>
        <w:spacing w:after="0" w:line="240" w:lineRule="auto"/>
        <w:rPr>
          <w:rFonts w:cstheme="minorHAnsi"/>
          <w:sz w:val="24"/>
          <w:szCs w:val="24"/>
          <w:lang w:val="es-ES"/>
        </w:rPr>
      </w:pPr>
    </w:p>
    <w:p w14:paraId="600E0FC2" w14:textId="77777777" w:rsidR="00010B40" w:rsidRDefault="00010B40"/>
    <w:sectPr w:rsidR="00010B40" w:rsidSect="00010B40">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EBE3" w14:textId="77777777" w:rsidR="00111B5D" w:rsidRDefault="00111B5D" w:rsidP="00010B40">
      <w:pPr>
        <w:spacing w:after="0" w:line="240" w:lineRule="auto"/>
      </w:pPr>
      <w:r>
        <w:separator/>
      </w:r>
    </w:p>
  </w:endnote>
  <w:endnote w:type="continuationSeparator" w:id="0">
    <w:p w14:paraId="301AA9EB" w14:textId="77777777" w:rsidR="00111B5D" w:rsidRDefault="00111B5D" w:rsidP="0001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E0AC1" w14:textId="77777777" w:rsidR="00111B5D" w:rsidRDefault="00111B5D" w:rsidP="00010B40">
      <w:pPr>
        <w:spacing w:after="0" w:line="240" w:lineRule="auto"/>
      </w:pPr>
      <w:r>
        <w:separator/>
      </w:r>
    </w:p>
  </w:footnote>
  <w:footnote w:type="continuationSeparator" w:id="0">
    <w:p w14:paraId="2782419F" w14:textId="77777777" w:rsidR="00111B5D" w:rsidRDefault="00111B5D" w:rsidP="0001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C53A" w14:textId="77777777" w:rsidR="00010B40" w:rsidRPr="00F868AC" w:rsidRDefault="00010B40" w:rsidP="00010B40">
    <w:pPr>
      <w:spacing w:after="0" w:line="240" w:lineRule="auto"/>
      <w:ind w:firstLine="708"/>
      <w:jc w:val="both"/>
      <w:rPr>
        <w:rFonts w:ascii="Calibri" w:eastAsia="Calibri" w:hAnsi="Calibri" w:cs="Arial"/>
        <w:b/>
        <w:szCs w:val="24"/>
        <w:lang w:val="es-ES" w:eastAsia="es-ES"/>
      </w:rPr>
    </w:pPr>
    <w:r w:rsidRPr="00F868AC">
      <w:rPr>
        <w:rFonts w:ascii="Times New Roman" w:eastAsia="Times New Roman" w:hAnsi="Times New Roman" w:cs="Times New Roman"/>
        <w:noProof/>
        <w:sz w:val="18"/>
        <w:szCs w:val="18"/>
        <w:lang w:eastAsia="es-CL"/>
      </w:rPr>
      <w:drawing>
        <wp:anchor distT="0" distB="0" distL="114300" distR="114300" simplePos="0" relativeHeight="251659264" behindDoc="1" locked="0" layoutInCell="1" allowOverlap="1" wp14:anchorId="17583D4F" wp14:editId="2F34CE74">
          <wp:simplePos x="0" y="0"/>
          <wp:positionH relativeFrom="column">
            <wp:posOffset>520</wp:posOffset>
          </wp:positionH>
          <wp:positionV relativeFrom="paragraph">
            <wp:posOffset>12923</wp:posOffset>
          </wp:positionV>
          <wp:extent cx="447040" cy="533674"/>
          <wp:effectExtent l="0" t="0" r="0" b="0"/>
          <wp:wrapNone/>
          <wp:docPr id="1" name="Imagen 1" descr="mhtml:file://C:\Documents%20and%20Settings\Administrador\Escritorio\Logo%20Colegio%20y%20otros\logo%20de%20colegio_JPG%20-%20Gmail.mht!https://mail.google.com/mail/?attid=0.3&amp;disp=emb&amp;view=att&amp;th=12b3a7705f0f61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html:file://C:\Documents%20and%20Settings\Administrador\Escritorio\Logo%20Colegio%20y%20otros\logo%20de%20colegio_JPG%20-%20Gmail.mht!https://mail.google.com/mail/?attid=0.3&amp;disp=emb&amp;view=att&amp;th=12b3a7705f0f61c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4108" cy="542111"/>
                  </a:xfrm>
                  <a:prstGeom prst="rect">
                    <a:avLst/>
                  </a:prstGeom>
                  <a:noFill/>
                  <a:ln>
                    <a:noFill/>
                  </a:ln>
                </pic:spPr>
              </pic:pic>
            </a:graphicData>
          </a:graphic>
          <wp14:sizeRelV relativeFrom="margin">
            <wp14:pctHeight>0</wp14:pctHeight>
          </wp14:sizeRelV>
        </wp:anchor>
      </w:drawing>
    </w:r>
    <w:r w:rsidRPr="00F868AC">
      <w:rPr>
        <w:rFonts w:ascii="Calibri" w:eastAsia="Calibri" w:hAnsi="Calibri" w:cs="Arial"/>
        <w:b/>
        <w:szCs w:val="24"/>
        <w:lang w:val="es-ES" w:eastAsia="es-ES"/>
      </w:rPr>
      <w:t xml:space="preserve">   Escuela Particular N°2390 </w:t>
    </w:r>
  </w:p>
  <w:p w14:paraId="44E91551" w14:textId="77777777" w:rsidR="00010B40" w:rsidRPr="00F868AC" w:rsidRDefault="00010B40" w:rsidP="00010B40">
    <w:pPr>
      <w:spacing w:after="0" w:line="240" w:lineRule="auto"/>
      <w:ind w:firstLine="708"/>
      <w:jc w:val="both"/>
      <w:rPr>
        <w:rFonts w:ascii="Calibri" w:eastAsia="Calibri" w:hAnsi="Calibri" w:cs="Arial"/>
        <w:b/>
        <w:szCs w:val="24"/>
        <w:lang w:val="es-ES" w:eastAsia="es-ES"/>
      </w:rPr>
    </w:pPr>
    <w:r w:rsidRPr="00F868AC">
      <w:rPr>
        <w:rFonts w:ascii="Calibri" w:eastAsia="Calibri" w:hAnsi="Calibri" w:cs="Arial"/>
        <w:b/>
        <w:szCs w:val="24"/>
        <w:lang w:val="es-ES" w:eastAsia="es-ES"/>
      </w:rPr>
      <w:t xml:space="preserve">   Santa María de Guadalupe</w:t>
    </w:r>
  </w:p>
  <w:p w14:paraId="3CE396B3" w14:textId="77777777" w:rsidR="00010B40" w:rsidRPr="00F868AC" w:rsidRDefault="00010B40" w:rsidP="00010B40">
    <w:pPr>
      <w:spacing w:after="0" w:line="240" w:lineRule="auto"/>
      <w:jc w:val="both"/>
      <w:rPr>
        <w:rFonts w:ascii="Calibri" w:eastAsia="Calibri" w:hAnsi="Calibri" w:cs="Arial"/>
        <w:b/>
        <w:szCs w:val="24"/>
        <w:lang w:val="es-ES" w:eastAsia="es-ES"/>
      </w:rPr>
    </w:pPr>
    <w:r w:rsidRPr="00F868AC">
      <w:rPr>
        <w:rFonts w:ascii="Calibri" w:eastAsia="Calibri" w:hAnsi="Calibri" w:cs="Arial"/>
        <w:b/>
        <w:szCs w:val="24"/>
        <w:lang w:val="es-ES" w:eastAsia="es-ES"/>
      </w:rPr>
      <w:tab/>
      <w:t xml:space="preserve">   Avda. </w:t>
    </w:r>
    <w:smartTag w:uri="urn:schemas-microsoft-com:office:smarttags" w:element="PersonName">
      <w:smartTagPr>
        <w:attr w:name="ProductID" w:val="La Concepción N"/>
      </w:smartTagPr>
      <w:r w:rsidRPr="00F868AC">
        <w:rPr>
          <w:rFonts w:ascii="Calibri" w:eastAsia="Calibri" w:hAnsi="Calibri" w:cs="Arial"/>
          <w:b/>
          <w:szCs w:val="24"/>
          <w:lang w:val="es-ES" w:eastAsia="es-ES"/>
        </w:rPr>
        <w:t>La Concepción N</w:t>
      </w:r>
    </w:smartTag>
    <w:r w:rsidRPr="00F868AC">
      <w:rPr>
        <w:rFonts w:ascii="Calibri" w:eastAsia="Calibri" w:hAnsi="Calibri" w:cs="Arial"/>
        <w:b/>
        <w:szCs w:val="24"/>
        <w:lang w:val="es-ES" w:eastAsia="es-ES"/>
      </w:rPr>
      <w:t>° 0519. Colina</w:t>
    </w:r>
  </w:p>
  <w:p w14:paraId="02191571" w14:textId="77777777" w:rsidR="00010B40" w:rsidRPr="009F3E2D" w:rsidRDefault="00010B40" w:rsidP="00010B40">
    <w:pPr>
      <w:spacing w:after="0" w:line="240" w:lineRule="auto"/>
      <w:jc w:val="both"/>
      <w:rPr>
        <w:rFonts w:ascii="Calibri" w:eastAsia="Calibri" w:hAnsi="Calibri" w:cs="Arial"/>
        <w:b/>
        <w:szCs w:val="24"/>
        <w:lang w:val="es-ES" w:eastAsia="es-ES"/>
      </w:rPr>
    </w:pPr>
    <w:r w:rsidRPr="00F868AC">
      <w:rPr>
        <w:rFonts w:ascii="Calibri" w:eastAsia="Calibri" w:hAnsi="Calibri" w:cs="Arial"/>
        <w:b/>
        <w:szCs w:val="24"/>
        <w:lang w:val="es-ES" w:eastAsia="es-ES"/>
      </w:rPr>
      <w:tab/>
      <w:t xml:space="preserve">   Teléfono: 23604760</w:t>
    </w:r>
  </w:p>
  <w:p w14:paraId="72C3AAA1" w14:textId="77777777" w:rsidR="00010B40" w:rsidRDefault="00010B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0910"/>
    <w:multiLevelType w:val="hybridMultilevel"/>
    <w:tmpl w:val="9D6CC0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D9858B7"/>
    <w:multiLevelType w:val="hybridMultilevel"/>
    <w:tmpl w:val="E1B6AD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8D36159"/>
    <w:multiLevelType w:val="hybridMultilevel"/>
    <w:tmpl w:val="C65A159C"/>
    <w:lvl w:ilvl="0" w:tplc="3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40"/>
    <w:rsid w:val="00010B40"/>
    <w:rsid w:val="00111B5D"/>
    <w:rsid w:val="00185D5D"/>
    <w:rsid w:val="001E56F9"/>
    <w:rsid w:val="002F40D7"/>
    <w:rsid w:val="00504CEF"/>
    <w:rsid w:val="005E5787"/>
    <w:rsid w:val="006913D3"/>
    <w:rsid w:val="006927EF"/>
    <w:rsid w:val="00C06F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099E3D"/>
  <w15:chartTrackingRefBased/>
  <w15:docId w15:val="{D8572CD0-45F2-428C-B246-4EDBD01C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B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10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B40"/>
  </w:style>
  <w:style w:type="paragraph" w:styleId="Piedepgina">
    <w:name w:val="footer"/>
    <w:basedOn w:val="Normal"/>
    <w:link w:val="PiedepginaCar"/>
    <w:uiPriority w:val="99"/>
    <w:unhideWhenUsed/>
    <w:rsid w:val="00010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B40"/>
  </w:style>
  <w:style w:type="table" w:customStyle="1" w:styleId="Tablaconcuadrcula1">
    <w:name w:val="Tabla con cuadrícula1"/>
    <w:basedOn w:val="Tablanormal"/>
    <w:next w:val="Tablaconcuadrcula"/>
    <w:uiPriority w:val="39"/>
    <w:rsid w:val="00010B4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10B4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0B40"/>
    <w:pPr>
      <w:spacing w:after="0" w:line="240" w:lineRule="auto"/>
      <w:ind w:left="720"/>
      <w:contextualSpacing/>
    </w:pPr>
    <w:rPr>
      <w:sz w:val="24"/>
      <w:szCs w:val="24"/>
    </w:rPr>
  </w:style>
  <w:style w:type="character" w:styleId="Hipervnculo">
    <w:name w:val="Hyperlink"/>
    <w:basedOn w:val="Fuentedeprrafopredeter"/>
    <w:uiPriority w:val="99"/>
    <w:semiHidden/>
    <w:unhideWhenUsed/>
    <w:rsid w:val="00010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n.cl/formacioncivica/detalle_guia?h=10221.3/4645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cn.cl/formacioncivica/detalle_guia?h=10221.3/464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Ubilla</dc:creator>
  <cp:keywords/>
  <dc:description/>
  <cp:lastModifiedBy>Carolina Vicencio</cp:lastModifiedBy>
  <cp:revision>2</cp:revision>
  <dcterms:created xsi:type="dcterms:W3CDTF">2021-06-07T17:29:00Z</dcterms:created>
  <dcterms:modified xsi:type="dcterms:W3CDTF">2021-06-07T17:29:00Z</dcterms:modified>
</cp:coreProperties>
</file>