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B3284" w14:textId="1E5468C0" w:rsidR="00354B4D" w:rsidRPr="009646F8" w:rsidRDefault="00354B4D" w:rsidP="00354B4D">
      <w:pPr>
        <w:jc w:val="center"/>
        <w:rPr>
          <w:b/>
          <w:bCs/>
          <w:sz w:val="24"/>
          <w:szCs w:val="24"/>
        </w:rPr>
      </w:pPr>
      <w:r>
        <w:rPr>
          <w:b/>
          <w:bCs/>
          <w:sz w:val="24"/>
          <w:szCs w:val="24"/>
        </w:rPr>
        <w:t>Evaluación diagnóstica Electivo Historia IV° medio A y B</w:t>
      </w:r>
      <w:bookmarkStart w:id="0" w:name="_GoBack"/>
      <w:bookmarkEnd w:id="0"/>
    </w:p>
    <w:p w14:paraId="5B5DCD4A" w14:textId="38CB0B57" w:rsidR="00354B4D" w:rsidRPr="009646F8" w:rsidRDefault="00354B4D" w:rsidP="00354B4D">
      <w:pPr>
        <w:jc w:val="both"/>
        <w:rPr>
          <w:sz w:val="24"/>
          <w:szCs w:val="24"/>
        </w:rPr>
      </w:pPr>
      <w:r w:rsidRPr="009646F8">
        <w:rPr>
          <w:b/>
          <w:bCs/>
          <w:sz w:val="24"/>
          <w:szCs w:val="24"/>
        </w:rPr>
        <w:t>Curso:</w:t>
      </w:r>
      <w:r w:rsidRPr="009646F8">
        <w:rPr>
          <w:sz w:val="24"/>
          <w:szCs w:val="24"/>
        </w:rPr>
        <w:t xml:space="preserve"> </w:t>
      </w:r>
      <w:r>
        <w:rPr>
          <w:sz w:val="24"/>
          <w:szCs w:val="24"/>
        </w:rPr>
        <w:t>IV</w:t>
      </w:r>
      <w:r w:rsidRPr="009646F8">
        <w:rPr>
          <w:sz w:val="24"/>
          <w:szCs w:val="24"/>
        </w:rPr>
        <w:t>° A y B</w:t>
      </w:r>
    </w:p>
    <w:p w14:paraId="389979D5" w14:textId="531318AE" w:rsidR="00354B4D" w:rsidRPr="004D1F08" w:rsidRDefault="00354B4D" w:rsidP="00354B4D">
      <w:pPr>
        <w:jc w:val="both"/>
        <w:rPr>
          <w:sz w:val="28"/>
          <w:szCs w:val="28"/>
        </w:rPr>
      </w:pPr>
      <w:r w:rsidRPr="009646F8">
        <w:rPr>
          <w:b/>
          <w:bCs/>
          <w:sz w:val="24"/>
          <w:szCs w:val="24"/>
        </w:rPr>
        <w:t>Docente:</w:t>
      </w:r>
      <w:r w:rsidRPr="009646F8">
        <w:rPr>
          <w:sz w:val="24"/>
          <w:szCs w:val="24"/>
        </w:rPr>
        <w:t xml:space="preserve"> Miss Cynthia Ubilla.                           </w:t>
      </w:r>
      <w:r w:rsidRPr="009646F8">
        <w:rPr>
          <w:b/>
          <w:bCs/>
          <w:sz w:val="24"/>
          <w:szCs w:val="24"/>
        </w:rPr>
        <w:t xml:space="preserve"> Semana</w:t>
      </w:r>
      <w:r>
        <w:rPr>
          <w:b/>
          <w:bCs/>
          <w:sz w:val="24"/>
          <w:szCs w:val="24"/>
        </w:rPr>
        <w:t xml:space="preserve">: </w:t>
      </w:r>
      <w:r>
        <w:rPr>
          <w:sz w:val="24"/>
          <w:szCs w:val="24"/>
        </w:rPr>
        <w:t>Semana del 7 al 11 de junio de 2021</w:t>
      </w:r>
    </w:p>
    <w:p w14:paraId="2480129F" w14:textId="1B568001" w:rsidR="00354B4D" w:rsidRDefault="00354B4D" w:rsidP="00354B4D">
      <w:pPr>
        <w:spacing w:after="0"/>
        <w:jc w:val="both"/>
        <w:rPr>
          <w:rFonts w:cstheme="minorHAnsi"/>
          <w:b/>
          <w:bCs/>
          <w:sz w:val="24"/>
          <w:szCs w:val="24"/>
        </w:rPr>
      </w:pPr>
      <w:r w:rsidRPr="00792A7A">
        <w:rPr>
          <w:rFonts w:cstheme="minorHAnsi"/>
          <w:b/>
          <w:bCs/>
          <w:sz w:val="24"/>
          <w:szCs w:val="24"/>
        </w:rPr>
        <w:t xml:space="preserve">Unidad </w:t>
      </w:r>
      <w:r>
        <w:rPr>
          <w:rFonts w:cstheme="minorHAnsi"/>
          <w:b/>
          <w:bCs/>
          <w:sz w:val="24"/>
          <w:szCs w:val="24"/>
        </w:rPr>
        <w:t>2.</w:t>
      </w:r>
      <w:r w:rsidR="006C35FE">
        <w:rPr>
          <w:rFonts w:cstheme="minorHAnsi"/>
          <w:b/>
          <w:bCs/>
          <w:sz w:val="24"/>
          <w:szCs w:val="24"/>
        </w:rPr>
        <w:t xml:space="preserve"> Decisiones económicas y las acciones de distintos actores que provocan el cambio climático.</w:t>
      </w:r>
    </w:p>
    <w:tbl>
      <w:tblPr>
        <w:tblStyle w:val="Tablaconcuadrcula"/>
        <w:tblW w:w="0" w:type="auto"/>
        <w:tblLook w:val="04A0" w:firstRow="1" w:lastRow="0" w:firstColumn="1" w:lastColumn="0" w:noHBand="0" w:noVBand="1"/>
      </w:tblPr>
      <w:tblGrid>
        <w:gridCol w:w="2942"/>
        <w:gridCol w:w="2943"/>
        <w:gridCol w:w="2943"/>
      </w:tblGrid>
      <w:tr w:rsidR="00354B4D" w14:paraId="103F0C86" w14:textId="77777777" w:rsidTr="00074318">
        <w:tc>
          <w:tcPr>
            <w:tcW w:w="2942" w:type="dxa"/>
          </w:tcPr>
          <w:p w14:paraId="60572FCE" w14:textId="4DED8DA4" w:rsidR="00354B4D" w:rsidRPr="00475249" w:rsidRDefault="00354B4D" w:rsidP="00074318">
            <w:pPr>
              <w:jc w:val="both"/>
              <w:rPr>
                <w:rFonts w:cstheme="minorHAnsi"/>
                <w:b/>
                <w:bCs/>
                <w:sz w:val="24"/>
                <w:szCs w:val="24"/>
              </w:rPr>
            </w:pPr>
            <w:r w:rsidRPr="00475249">
              <w:rPr>
                <w:rFonts w:cstheme="minorHAnsi"/>
                <w:b/>
                <w:bCs/>
                <w:sz w:val="24"/>
                <w:szCs w:val="24"/>
              </w:rPr>
              <w:t>Puntaje Total:</w:t>
            </w:r>
            <w:r w:rsidR="003F2177">
              <w:rPr>
                <w:rFonts w:cstheme="minorHAnsi"/>
                <w:b/>
                <w:bCs/>
                <w:sz w:val="24"/>
                <w:szCs w:val="24"/>
              </w:rPr>
              <w:t xml:space="preserve"> 8</w:t>
            </w:r>
          </w:p>
        </w:tc>
        <w:tc>
          <w:tcPr>
            <w:tcW w:w="2943" w:type="dxa"/>
          </w:tcPr>
          <w:p w14:paraId="0BD1EE12" w14:textId="77777777" w:rsidR="00354B4D" w:rsidRPr="00475249" w:rsidRDefault="00354B4D" w:rsidP="00074318">
            <w:pPr>
              <w:jc w:val="both"/>
              <w:rPr>
                <w:rFonts w:cstheme="minorHAnsi"/>
                <w:b/>
                <w:bCs/>
                <w:sz w:val="24"/>
                <w:szCs w:val="24"/>
              </w:rPr>
            </w:pPr>
            <w:r w:rsidRPr="00475249">
              <w:rPr>
                <w:rFonts w:cstheme="minorHAnsi"/>
                <w:b/>
                <w:bCs/>
                <w:sz w:val="24"/>
                <w:szCs w:val="24"/>
              </w:rPr>
              <w:t>Puntaje obtenido:</w:t>
            </w:r>
          </w:p>
        </w:tc>
        <w:tc>
          <w:tcPr>
            <w:tcW w:w="2943" w:type="dxa"/>
          </w:tcPr>
          <w:p w14:paraId="0FA6E22A" w14:textId="77777777" w:rsidR="00354B4D" w:rsidRPr="00475249" w:rsidRDefault="00354B4D" w:rsidP="00074318">
            <w:pPr>
              <w:jc w:val="both"/>
              <w:rPr>
                <w:rFonts w:cstheme="minorHAnsi"/>
                <w:b/>
                <w:bCs/>
                <w:sz w:val="24"/>
                <w:szCs w:val="24"/>
              </w:rPr>
            </w:pPr>
            <w:r w:rsidRPr="00475249">
              <w:rPr>
                <w:rFonts w:cstheme="minorHAnsi"/>
                <w:b/>
                <w:bCs/>
                <w:sz w:val="24"/>
                <w:szCs w:val="24"/>
              </w:rPr>
              <w:t>Resultado:</w:t>
            </w:r>
          </w:p>
        </w:tc>
      </w:tr>
    </w:tbl>
    <w:p w14:paraId="1610584F" w14:textId="1EDA4E64" w:rsidR="00354B4D" w:rsidRDefault="00354B4D" w:rsidP="00354B4D">
      <w:pPr>
        <w:spacing w:after="0"/>
        <w:jc w:val="both"/>
        <w:rPr>
          <w:rFonts w:cstheme="minorHAnsi"/>
          <w:b/>
          <w:bCs/>
          <w:sz w:val="24"/>
          <w:szCs w:val="24"/>
        </w:rPr>
      </w:pPr>
    </w:p>
    <w:p w14:paraId="0C188639" w14:textId="0E152FD5" w:rsidR="00354B4D" w:rsidRDefault="00354B4D" w:rsidP="00354B4D">
      <w:pPr>
        <w:spacing w:after="0"/>
        <w:jc w:val="both"/>
        <w:rPr>
          <w:rFonts w:cstheme="minorHAnsi"/>
          <w:bCs/>
          <w:sz w:val="24"/>
          <w:szCs w:val="24"/>
        </w:rPr>
      </w:pPr>
      <w:r w:rsidRPr="00D8030B">
        <w:rPr>
          <w:rFonts w:cstheme="minorHAnsi"/>
          <w:bCs/>
          <w:sz w:val="24"/>
          <w:szCs w:val="24"/>
        </w:rPr>
        <w:t>Responde las siguientes preguntas:</w:t>
      </w:r>
    </w:p>
    <w:p w14:paraId="5DD8B107" w14:textId="5D0C51A7" w:rsidR="00354B4D" w:rsidRDefault="00354B4D" w:rsidP="00354B4D">
      <w:pPr>
        <w:spacing w:after="0"/>
        <w:jc w:val="both"/>
        <w:rPr>
          <w:rFonts w:cstheme="minorHAnsi"/>
          <w:bCs/>
          <w:sz w:val="24"/>
          <w:szCs w:val="24"/>
        </w:rPr>
      </w:pPr>
    </w:p>
    <w:p w14:paraId="3CA55407" w14:textId="7B8F28D6" w:rsidR="00354B4D" w:rsidRDefault="00354B4D" w:rsidP="00354B4D">
      <w:pPr>
        <w:spacing w:after="0"/>
        <w:jc w:val="both"/>
        <w:rPr>
          <w:rFonts w:cstheme="minorHAnsi"/>
          <w:b/>
          <w:sz w:val="24"/>
          <w:szCs w:val="24"/>
        </w:rPr>
      </w:pPr>
      <w:r w:rsidRPr="009A35A8">
        <w:rPr>
          <w:rFonts w:cstheme="minorHAnsi"/>
          <w:b/>
          <w:sz w:val="24"/>
          <w:szCs w:val="24"/>
        </w:rPr>
        <w:t>I. Lee la fuente y responde</w:t>
      </w:r>
      <w:r w:rsidR="003F2177">
        <w:rPr>
          <w:rFonts w:cstheme="minorHAnsi"/>
          <w:b/>
          <w:sz w:val="24"/>
          <w:szCs w:val="24"/>
        </w:rPr>
        <w:t>. Total: 2 puntos.</w:t>
      </w:r>
    </w:p>
    <w:p w14:paraId="77948114" w14:textId="77777777" w:rsidR="009A35A8" w:rsidRPr="009A35A8" w:rsidRDefault="009A35A8" w:rsidP="00354B4D">
      <w:pPr>
        <w:spacing w:after="0"/>
        <w:jc w:val="both"/>
        <w:rPr>
          <w:rFonts w:cstheme="minorHAnsi"/>
          <w:b/>
          <w:sz w:val="24"/>
          <w:szCs w:val="24"/>
        </w:rPr>
      </w:pPr>
    </w:p>
    <w:tbl>
      <w:tblPr>
        <w:tblStyle w:val="Tablaconcuadrcula"/>
        <w:tblW w:w="9356" w:type="dxa"/>
        <w:tblInd w:w="-289" w:type="dxa"/>
        <w:tblLook w:val="04A0" w:firstRow="1" w:lastRow="0" w:firstColumn="1" w:lastColumn="0" w:noHBand="0" w:noVBand="1"/>
      </w:tblPr>
      <w:tblGrid>
        <w:gridCol w:w="9356"/>
      </w:tblGrid>
      <w:tr w:rsidR="00354B4D" w14:paraId="1C815D2E" w14:textId="77777777" w:rsidTr="00354B4D">
        <w:tc>
          <w:tcPr>
            <w:tcW w:w="9356" w:type="dxa"/>
          </w:tcPr>
          <w:p w14:paraId="301218D3" w14:textId="46EE67F0" w:rsidR="00354B4D" w:rsidRPr="00354B4D" w:rsidRDefault="00354B4D" w:rsidP="00354B4D">
            <w:pPr>
              <w:shd w:val="clear" w:color="auto" w:fill="FFFFFF"/>
              <w:spacing w:after="100" w:afterAutospacing="1"/>
              <w:jc w:val="center"/>
              <w:outlineLvl w:val="2"/>
              <w:rPr>
                <w:rFonts w:eastAsia="Times New Roman" w:cstheme="minorHAnsi"/>
                <w:color w:val="212529"/>
                <w:sz w:val="24"/>
                <w:szCs w:val="24"/>
                <w:lang w:eastAsia="es-CL"/>
              </w:rPr>
            </w:pPr>
            <w:r w:rsidRPr="00354B4D">
              <w:rPr>
                <w:rFonts w:eastAsia="Times New Roman" w:cstheme="minorHAnsi"/>
                <w:b/>
                <w:bCs/>
                <w:color w:val="212529"/>
                <w:sz w:val="24"/>
                <w:szCs w:val="24"/>
                <w:lang w:eastAsia="es-CL"/>
              </w:rPr>
              <w:t>Causas del cambio climático</w:t>
            </w:r>
          </w:p>
          <w:p w14:paraId="414F2252" w14:textId="2673E48C" w:rsidR="00354B4D" w:rsidRPr="00354B4D" w:rsidRDefault="00354B4D" w:rsidP="00354B4D">
            <w:pPr>
              <w:shd w:val="clear" w:color="auto" w:fill="FFFFFF"/>
              <w:spacing w:after="100" w:afterAutospacing="1"/>
              <w:jc w:val="both"/>
              <w:rPr>
                <w:rFonts w:eastAsia="Times New Roman" w:cstheme="minorHAnsi"/>
                <w:color w:val="212529"/>
                <w:sz w:val="24"/>
                <w:szCs w:val="24"/>
                <w:lang w:eastAsia="es-CL"/>
              </w:rPr>
            </w:pPr>
            <w:r w:rsidRPr="00354B4D">
              <w:rPr>
                <w:rFonts w:eastAsia="Times New Roman" w:cstheme="minorHAnsi"/>
                <w:color w:val="212529"/>
                <w:sz w:val="24"/>
                <w:szCs w:val="24"/>
                <w:lang w:eastAsia="es-CL"/>
              </w:rPr>
              <w:t>El ser humano es el responsable del cambio climático y sus emisiones de gases de efecto invernadero que calientan el planeta, como veremos más adelante. El gas más conocido es el CO</w:t>
            </w:r>
            <w:r w:rsidRPr="00354B4D">
              <w:rPr>
                <w:rFonts w:eastAsia="Times New Roman" w:cstheme="minorHAnsi"/>
                <w:color w:val="212529"/>
                <w:sz w:val="24"/>
                <w:szCs w:val="24"/>
                <w:vertAlign w:val="superscript"/>
                <w:lang w:eastAsia="es-CL"/>
              </w:rPr>
              <w:t>2</w:t>
            </w:r>
            <w:r w:rsidRPr="00354B4D">
              <w:rPr>
                <w:rFonts w:eastAsia="Times New Roman" w:cstheme="minorHAnsi"/>
                <w:color w:val="212529"/>
                <w:sz w:val="24"/>
                <w:szCs w:val="24"/>
                <w:lang w:eastAsia="es-CL"/>
              </w:rPr>
              <w:t>, causante del 63% del calentamiento global, pero existen otras causas:</w:t>
            </w:r>
          </w:p>
          <w:p w14:paraId="13E47FEB" w14:textId="3B356B45" w:rsidR="00354B4D" w:rsidRPr="00354B4D" w:rsidRDefault="00354B4D" w:rsidP="00354B4D">
            <w:pPr>
              <w:shd w:val="clear" w:color="auto" w:fill="FFFFFF"/>
              <w:spacing w:before="100" w:beforeAutospacing="1" w:after="150"/>
              <w:jc w:val="both"/>
              <w:rPr>
                <w:rFonts w:eastAsia="Times New Roman" w:cstheme="minorHAnsi"/>
                <w:color w:val="212529"/>
                <w:sz w:val="24"/>
                <w:szCs w:val="24"/>
                <w:lang w:eastAsia="es-CL"/>
              </w:rPr>
            </w:pPr>
            <w:r w:rsidRPr="00354B4D">
              <w:rPr>
                <w:rFonts w:eastAsia="Times New Roman" w:cstheme="minorHAnsi"/>
                <w:b/>
                <w:bCs/>
                <w:color w:val="212529"/>
                <w:sz w:val="24"/>
                <w:szCs w:val="24"/>
                <w:lang w:eastAsia="es-CL"/>
              </w:rPr>
              <w:t>a) Deforestación:</w:t>
            </w:r>
            <w:r w:rsidRPr="00354B4D">
              <w:rPr>
                <w:rFonts w:eastAsia="Times New Roman" w:cstheme="minorHAnsi"/>
                <w:color w:val="212529"/>
                <w:sz w:val="24"/>
                <w:szCs w:val="24"/>
                <w:lang w:eastAsia="es-CL"/>
              </w:rPr>
              <w:t> la industria maderera, la agricultura, la minería y la ganadería son las principales actividades económicas dedicadas a la tala de árboles.</w:t>
            </w:r>
          </w:p>
          <w:p w14:paraId="400C072E" w14:textId="4C4CA51B" w:rsidR="00354B4D" w:rsidRPr="00354B4D" w:rsidRDefault="00354B4D" w:rsidP="00354B4D">
            <w:pPr>
              <w:shd w:val="clear" w:color="auto" w:fill="FFFFFF"/>
              <w:spacing w:before="100" w:beforeAutospacing="1" w:after="150"/>
              <w:jc w:val="both"/>
              <w:rPr>
                <w:rFonts w:eastAsia="Times New Roman" w:cstheme="minorHAnsi"/>
                <w:color w:val="212529"/>
                <w:sz w:val="24"/>
                <w:szCs w:val="24"/>
                <w:lang w:eastAsia="es-CL"/>
              </w:rPr>
            </w:pPr>
            <w:r w:rsidRPr="00354B4D">
              <w:rPr>
                <w:rFonts w:eastAsia="Times New Roman" w:cstheme="minorHAnsi"/>
                <w:b/>
                <w:bCs/>
                <w:color w:val="212529"/>
                <w:sz w:val="24"/>
                <w:szCs w:val="24"/>
                <w:lang w:eastAsia="es-CL"/>
              </w:rPr>
              <w:t>b) Aumento desproporcionado de gases de efecto invernadero:</w:t>
            </w:r>
            <w:r w:rsidRPr="00354B4D">
              <w:rPr>
                <w:rFonts w:eastAsia="Times New Roman" w:cstheme="minorHAnsi"/>
                <w:color w:val="212529"/>
                <w:sz w:val="24"/>
                <w:szCs w:val="24"/>
                <w:lang w:eastAsia="es-CL"/>
              </w:rPr>
              <w:t> provocado por el uso de fertilizantes, la actividad química para el tratamiento de aguas residuales, la quema de combustibles fósiles, el transporte, la calefacción y el urbanismo.</w:t>
            </w:r>
            <w:r w:rsidRPr="00354B4D">
              <w:rPr>
                <w:rFonts w:ascii="Calibri" w:eastAsia="Calibri" w:hAnsi="Calibri" w:cs="Times New Roman"/>
                <w:sz w:val="24"/>
                <w:szCs w:val="24"/>
              </w:rPr>
              <w:t xml:space="preserve"> El CO2 es un gas de efecto invernadero producido principalmente por la actividad humana y es responsable del </w:t>
            </w:r>
            <w:r w:rsidRPr="00354B4D">
              <w:rPr>
                <w:rFonts w:ascii="Calibri" w:eastAsia="Calibri" w:hAnsi="Calibri" w:cs="Times New Roman"/>
                <w:i/>
                <w:sz w:val="24"/>
                <w:szCs w:val="24"/>
              </w:rPr>
              <w:t xml:space="preserve">63% del calentamiento global </w:t>
            </w:r>
            <w:r w:rsidRPr="00354B4D">
              <w:rPr>
                <w:rFonts w:ascii="Calibri" w:eastAsia="Calibri" w:hAnsi="Calibri" w:cs="Times New Roman"/>
                <w:sz w:val="24"/>
                <w:szCs w:val="24"/>
              </w:rPr>
              <w:t xml:space="preserve">causado por el hombre. Su concentración en la atmósfera supera actualmente en un 40% el nivel registrado al comienzo de la industrialización.  </w:t>
            </w:r>
          </w:p>
          <w:p w14:paraId="3DB9D085" w14:textId="4B50104C" w:rsidR="00354B4D" w:rsidRPr="00354B4D" w:rsidRDefault="00354B4D" w:rsidP="00354B4D">
            <w:pPr>
              <w:shd w:val="clear" w:color="auto" w:fill="FFFFFF"/>
              <w:spacing w:before="100" w:beforeAutospacing="1" w:after="150"/>
              <w:jc w:val="both"/>
              <w:rPr>
                <w:rFonts w:eastAsia="Times New Roman" w:cstheme="minorHAnsi"/>
                <w:color w:val="212529"/>
                <w:lang w:eastAsia="es-CL"/>
              </w:rPr>
            </w:pPr>
            <w:r w:rsidRPr="00354B4D">
              <w:rPr>
                <w:rFonts w:eastAsia="Times New Roman" w:cstheme="minorHAnsi"/>
                <w:b/>
                <w:bCs/>
                <w:color w:val="212529"/>
                <w:sz w:val="24"/>
                <w:szCs w:val="24"/>
                <w:lang w:eastAsia="es-CL"/>
              </w:rPr>
              <w:t>c) Crecimiento acelerado de la población: </w:t>
            </w:r>
            <w:r w:rsidRPr="00354B4D">
              <w:rPr>
                <w:rFonts w:eastAsia="Times New Roman" w:cstheme="minorHAnsi"/>
                <w:color w:val="212529"/>
                <w:sz w:val="24"/>
                <w:szCs w:val="24"/>
                <w:lang w:eastAsia="es-CL"/>
              </w:rPr>
              <w:t>el aumento de la cantidad de habitantes influye en la producción de gases que exacerban el efecto invernadero.</w:t>
            </w:r>
          </w:p>
        </w:tc>
      </w:tr>
    </w:tbl>
    <w:p w14:paraId="06597CF5" w14:textId="3B8F7077" w:rsidR="00354B4D" w:rsidRDefault="00354B4D" w:rsidP="00354B4D">
      <w:pPr>
        <w:spacing w:after="0"/>
        <w:jc w:val="both"/>
        <w:rPr>
          <w:rFonts w:cstheme="minorHAnsi"/>
          <w:bCs/>
          <w:sz w:val="24"/>
          <w:szCs w:val="24"/>
        </w:rPr>
      </w:pPr>
    </w:p>
    <w:p w14:paraId="66C7CC28" w14:textId="17B51111" w:rsidR="00354B4D" w:rsidRDefault="00354B4D" w:rsidP="00354B4D">
      <w:pPr>
        <w:spacing w:after="0"/>
        <w:jc w:val="both"/>
        <w:rPr>
          <w:sz w:val="24"/>
          <w:szCs w:val="24"/>
        </w:rPr>
      </w:pPr>
      <w:r>
        <w:rPr>
          <w:rFonts w:cstheme="minorHAnsi"/>
          <w:bCs/>
          <w:sz w:val="24"/>
          <w:szCs w:val="24"/>
        </w:rPr>
        <w:t xml:space="preserve">1. </w:t>
      </w:r>
      <w:r w:rsidRPr="00354B4D">
        <w:rPr>
          <w:sz w:val="24"/>
          <w:szCs w:val="24"/>
        </w:rPr>
        <w:t>Según tu opinión, ¿cuál de las tres causas te parece la más importante en el calentamiento global?, ¿por qué?</w:t>
      </w:r>
    </w:p>
    <w:tbl>
      <w:tblPr>
        <w:tblStyle w:val="Tablaconcuadrcula"/>
        <w:tblW w:w="0" w:type="auto"/>
        <w:tblLook w:val="04A0" w:firstRow="1" w:lastRow="0" w:firstColumn="1" w:lastColumn="0" w:noHBand="0" w:noVBand="1"/>
      </w:tblPr>
      <w:tblGrid>
        <w:gridCol w:w="8828"/>
      </w:tblGrid>
      <w:tr w:rsidR="00354B4D" w14:paraId="75822469" w14:textId="77777777" w:rsidTr="00354B4D">
        <w:tc>
          <w:tcPr>
            <w:tcW w:w="8828" w:type="dxa"/>
          </w:tcPr>
          <w:p w14:paraId="52D0F7AD" w14:textId="77777777" w:rsidR="00354B4D" w:rsidRDefault="00354B4D" w:rsidP="00354B4D">
            <w:pPr>
              <w:jc w:val="both"/>
              <w:rPr>
                <w:sz w:val="24"/>
                <w:szCs w:val="24"/>
              </w:rPr>
            </w:pPr>
            <w:r>
              <w:rPr>
                <w:sz w:val="24"/>
                <w:szCs w:val="24"/>
              </w:rPr>
              <w:t>Respuesta:</w:t>
            </w:r>
          </w:p>
          <w:p w14:paraId="4F530B81" w14:textId="77777777" w:rsidR="00354B4D" w:rsidRDefault="00354B4D" w:rsidP="00354B4D">
            <w:pPr>
              <w:jc w:val="both"/>
              <w:rPr>
                <w:sz w:val="24"/>
                <w:szCs w:val="24"/>
              </w:rPr>
            </w:pPr>
          </w:p>
          <w:p w14:paraId="0B5AC8E8" w14:textId="77777777" w:rsidR="00354B4D" w:rsidRDefault="00354B4D" w:rsidP="00354B4D">
            <w:pPr>
              <w:jc w:val="both"/>
              <w:rPr>
                <w:sz w:val="24"/>
                <w:szCs w:val="24"/>
              </w:rPr>
            </w:pPr>
          </w:p>
          <w:p w14:paraId="31798AB3" w14:textId="77777777" w:rsidR="00354B4D" w:rsidRDefault="00354B4D" w:rsidP="00354B4D">
            <w:pPr>
              <w:jc w:val="both"/>
              <w:rPr>
                <w:sz w:val="24"/>
                <w:szCs w:val="24"/>
              </w:rPr>
            </w:pPr>
          </w:p>
          <w:p w14:paraId="7F8391ED" w14:textId="1ECAB624" w:rsidR="00354B4D" w:rsidRDefault="00354B4D" w:rsidP="00354B4D">
            <w:pPr>
              <w:jc w:val="both"/>
              <w:rPr>
                <w:sz w:val="24"/>
                <w:szCs w:val="24"/>
              </w:rPr>
            </w:pPr>
          </w:p>
        </w:tc>
      </w:tr>
    </w:tbl>
    <w:p w14:paraId="1634223C" w14:textId="741A4166" w:rsidR="00354B4D" w:rsidRDefault="00354B4D" w:rsidP="00354B4D">
      <w:pPr>
        <w:spacing w:after="0"/>
        <w:jc w:val="both"/>
        <w:rPr>
          <w:sz w:val="24"/>
          <w:szCs w:val="24"/>
        </w:rPr>
      </w:pPr>
    </w:p>
    <w:p w14:paraId="57115E3D" w14:textId="0D9482D1" w:rsidR="00354B4D" w:rsidRDefault="00354B4D" w:rsidP="00354B4D">
      <w:pPr>
        <w:spacing w:after="0"/>
        <w:jc w:val="both"/>
        <w:rPr>
          <w:b/>
          <w:bCs/>
          <w:sz w:val="24"/>
          <w:szCs w:val="24"/>
        </w:rPr>
      </w:pPr>
      <w:r w:rsidRPr="009A35A8">
        <w:rPr>
          <w:b/>
          <w:bCs/>
          <w:sz w:val="24"/>
          <w:szCs w:val="24"/>
        </w:rPr>
        <w:t>II. Lee la fuente y responde</w:t>
      </w:r>
      <w:r w:rsidR="003F2177">
        <w:rPr>
          <w:b/>
          <w:bCs/>
          <w:sz w:val="24"/>
          <w:szCs w:val="24"/>
        </w:rPr>
        <w:t>. Total: 2 puntos.</w:t>
      </w:r>
    </w:p>
    <w:p w14:paraId="2CD984D8" w14:textId="77777777" w:rsidR="009A35A8" w:rsidRPr="009A35A8" w:rsidRDefault="009A35A8" w:rsidP="00354B4D">
      <w:pPr>
        <w:spacing w:after="0"/>
        <w:jc w:val="both"/>
        <w:rPr>
          <w:b/>
          <w:bCs/>
          <w:sz w:val="24"/>
          <w:szCs w:val="24"/>
        </w:rPr>
      </w:pPr>
    </w:p>
    <w:tbl>
      <w:tblPr>
        <w:tblStyle w:val="Tablaconcuadrcula"/>
        <w:tblW w:w="9356" w:type="dxa"/>
        <w:tblInd w:w="-289" w:type="dxa"/>
        <w:tblLook w:val="04A0" w:firstRow="1" w:lastRow="0" w:firstColumn="1" w:lastColumn="0" w:noHBand="0" w:noVBand="1"/>
      </w:tblPr>
      <w:tblGrid>
        <w:gridCol w:w="9356"/>
      </w:tblGrid>
      <w:tr w:rsidR="00354B4D" w14:paraId="04DFC54B" w14:textId="77777777" w:rsidTr="009A35A8">
        <w:tc>
          <w:tcPr>
            <w:tcW w:w="9356" w:type="dxa"/>
          </w:tcPr>
          <w:p w14:paraId="3FB16688" w14:textId="77777777" w:rsidR="00354B4D" w:rsidRPr="00354B4D" w:rsidRDefault="00354B4D" w:rsidP="00354B4D">
            <w:pPr>
              <w:jc w:val="both"/>
              <w:rPr>
                <w:color w:val="000000" w:themeColor="text1"/>
                <w:sz w:val="24"/>
                <w:szCs w:val="24"/>
              </w:rPr>
            </w:pPr>
            <w:r w:rsidRPr="00354B4D">
              <w:rPr>
                <w:color w:val="000000" w:themeColor="text1"/>
                <w:sz w:val="24"/>
                <w:szCs w:val="24"/>
              </w:rPr>
              <w:t xml:space="preserve">“El estudio incluye los datos más actualizados de la Huella revelando que, para satisfacer sus necesidades actuales, la humanidad está consumiendo una cantidad de recursos naturales equivalente a 1,6 Planetas. De seguir así, en 2020 se necesitarían 1,75 Planetas, y 2,5 Planetas en 2050. Para contrarrestar esta tendencia, hay que mejorar de forma urgente la manera en que producimos, escogemos y consumimos los recursos, sobre todo en los campos de la alimentación y la energía. El impacto de cómo producimos y cómo comemos Los datos del informe demuestran que el sistema alimentario actual es insostenible. Casi el 80% de los terrenos agrícolas se destina al ganado para producir carne y lácteos; </w:t>
            </w:r>
            <w:proofErr w:type="gramStart"/>
            <w:r w:rsidRPr="00354B4D">
              <w:rPr>
                <w:color w:val="000000" w:themeColor="text1"/>
                <w:sz w:val="24"/>
                <w:szCs w:val="24"/>
              </w:rPr>
              <w:t>y</w:t>
            </w:r>
            <w:proofErr w:type="gramEnd"/>
            <w:r w:rsidRPr="00354B4D">
              <w:rPr>
                <w:color w:val="000000" w:themeColor="text1"/>
                <w:sz w:val="24"/>
                <w:szCs w:val="24"/>
              </w:rPr>
              <w:t xml:space="preserve"> sin embargo, estos productos animales suministran apenas el 33% de las proteínas que consumen los seres humanos en el mundo. La agricultura ocupa el 34% del área de tierra del Planeta, es responsable del 69% de las extracciones de agua dulce y, junto con el resto del sistema alimentario, genera casi la tercera parte de las emisiones de gases de efecto invernadero. Y la mayor de las contradicciones: mientras que 759 millones padecen desnutrición, la cifra de </w:t>
            </w:r>
            <w:r w:rsidRPr="00354B4D">
              <w:rPr>
                <w:color w:val="000000" w:themeColor="text1"/>
                <w:sz w:val="24"/>
                <w:szCs w:val="24"/>
              </w:rPr>
              <w:lastRenderedPageBreak/>
              <w:t>personas con sobrepeso ascendió a 1.900 millones. Las renovables ya son presente, pero aún estamos muy lejos de la reducción de emisiones necesarias para frenar el calentamiento global En cuanto al uso de la energía, aunque ya estamos ante un proceso imparable de transición energética tras los Acuerdos de París, hay que insistir en la necesidad de apostar por el ahorro, la eficiencia y las renovables como único modelo para luchar contra el cambio climático.”</w:t>
            </w:r>
          </w:p>
          <w:p w14:paraId="13B73B9D" w14:textId="77777777" w:rsidR="00354B4D" w:rsidRPr="00206857" w:rsidRDefault="00354B4D" w:rsidP="00354B4D">
            <w:pPr>
              <w:jc w:val="right"/>
              <w:rPr>
                <w:color w:val="000000" w:themeColor="text1"/>
              </w:rPr>
            </w:pPr>
            <w:proofErr w:type="spellStart"/>
            <w:r>
              <w:rPr>
                <w:color w:val="000000" w:themeColor="text1"/>
              </w:rPr>
              <w:t>United</w:t>
            </w:r>
            <w:proofErr w:type="spellEnd"/>
            <w:r>
              <w:rPr>
                <w:color w:val="000000" w:themeColor="text1"/>
              </w:rPr>
              <w:t xml:space="preserve"> </w:t>
            </w:r>
            <w:proofErr w:type="spellStart"/>
            <w:r>
              <w:rPr>
                <w:color w:val="000000" w:themeColor="text1"/>
              </w:rPr>
              <w:t>Nations</w:t>
            </w:r>
            <w:proofErr w:type="spellEnd"/>
            <w:r>
              <w:rPr>
                <w:color w:val="000000" w:themeColor="text1"/>
              </w:rPr>
              <w:t>, julio 2019</w:t>
            </w:r>
          </w:p>
          <w:p w14:paraId="1A853F72" w14:textId="77777777" w:rsidR="00354B4D" w:rsidRDefault="00354B4D" w:rsidP="00354B4D">
            <w:pPr>
              <w:jc w:val="both"/>
              <w:rPr>
                <w:sz w:val="24"/>
                <w:szCs w:val="24"/>
              </w:rPr>
            </w:pPr>
          </w:p>
        </w:tc>
      </w:tr>
    </w:tbl>
    <w:p w14:paraId="791C461D" w14:textId="14AD4435" w:rsidR="00354B4D" w:rsidRDefault="00354B4D" w:rsidP="00354B4D">
      <w:pPr>
        <w:spacing w:after="0"/>
        <w:jc w:val="both"/>
        <w:rPr>
          <w:sz w:val="24"/>
          <w:szCs w:val="24"/>
        </w:rPr>
      </w:pPr>
      <w:r>
        <w:rPr>
          <w:sz w:val="24"/>
          <w:szCs w:val="24"/>
        </w:rPr>
        <w:lastRenderedPageBreak/>
        <w:t xml:space="preserve"> </w:t>
      </w:r>
    </w:p>
    <w:p w14:paraId="1CEAA2EC" w14:textId="34E61A94" w:rsidR="009A35A8" w:rsidRDefault="009A35A8" w:rsidP="009A35A8">
      <w:pPr>
        <w:jc w:val="both"/>
        <w:rPr>
          <w:sz w:val="24"/>
          <w:szCs w:val="24"/>
        </w:rPr>
      </w:pPr>
      <w:r>
        <w:rPr>
          <w:sz w:val="24"/>
          <w:szCs w:val="24"/>
        </w:rPr>
        <w:t>1</w:t>
      </w:r>
      <w:r w:rsidRPr="009A35A8">
        <w:rPr>
          <w:sz w:val="24"/>
          <w:szCs w:val="24"/>
        </w:rPr>
        <w:t>. Según el texto, ¿qué consecuencias está produciendo el cambio climático en la actualidad y en el futuro?, ¿qué medidas deben tomarse?</w:t>
      </w:r>
    </w:p>
    <w:tbl>
      <w:tblPr>
        <w:tblStyle w:val="Tablaconcuadrcula"/>
        <w:tblW w:w="0" w:type="auto"/>
        <w:tblLook w:val="04A0" w:firstRow="1" w:lastRow="0" w:firstColumn="1" w:lastColumn="0" w:noHBand="0" w:noVBand="1"/>
      </w:tblPr>
      <w:tblGrid>
        <w:gridCol w:w="8828"/>
      </w:tblGrid>
      <w:tr w:rsidR="009A35A8" w14:paraId="1F23A09F" w14:textId="77777777" w:rsidTr="009A35A8">
        <w:tc>
          <w:tcPr>
            <w:tcW w:w="8828" w:type="dxa"/>
          </w:tcPr>
          <w:p w14:paraId="78A48DE9" w14:textId="77777777" w:rsidR="009A35A8" w:rsidRDefault="009A35A8" w:rsidP="009A35A8">
            <w:pPr>
              <w:jc w:val="both"/>
              <w:rPr>
                <w:sz w:val="24"/>
                <w:szCs w:val="24"/>
              </w:rPr>
            </w:pPr>
            <w:r>
              <w:rPr>
                <w:sz w:val="24"/>
                <w:szCs w:val="24"/>
              </w:rPr>
              <w:t>Respuesta:</w:t>
            </w:r>
          </w:p>
          <w:p w14:paraId="7F161F2A" w14:textId="77777777" w:rsidR="009A35A8" w:rsidRDefault="009A35A8" w:rsidP="009A35A8">
            <w:pPr>
              <w:jc w:val="both"/>
              <w:rPr>
                <w:sz w:val="24"/>
                <w:szCs w:val="24"/>
              </w:rPr>
            </w:pPr>
          </w:p>
          <w:p w14:paraId="0B3F454E" w14:textId="77777777" w:rsidR="009A35A8" w:rsidRDefault="009A35A8" w:rsidP="009A35A8">
            <w:pPr>
              <w:jc w:val="both"/>
              <w:rPr>
                <w:sz w:val="24"/>
                <w:szCs w:val="24"/>
              </w:rPr>
            </w:pPr>
          </w:p>
          <w:p w14:paraId="1A29A0C7" w14:textId="77777777" w:rsidR="009A35A8" w:rsidRDefault="009A35A8" w:rsidP="009A35A8">
            <w:pPr>
              <w:jc w:val="both"/>
              <w:rPr>
                <w:sz w:val="24"/>
                <w:szCs w:val="24"/>
              </w:rPr>
            </w:pPr>
          </w:p>
          <w:p w14:paraId="6F4EA68E" w14:textId="77777777" w:rsidR="009A35A8" w:rsidRDefault="009A35A8" w:rsidP="009A35A8">
            <w:pPr>
              <w:jc w:val="both"/>
              <w:rPr>
                <w:sz w:val="24"/>
                <w:szCs w:val="24"/>
              </w:rPr>
            </w:pPr>
          </w:p>
          <w:p w14:paraId="69528E22" w14:textId="37588621" w:rsidR="009A35A8" w:rsidRPr="009A35A8" w:rsidRDefault="009A35A8" w:rsidP="009A35A8">
            <w:pPr>
              <w:jc w:val="both"/>
              <w:rPr>
                <w:sz w:val="24"/>
                <w:szCs w:val="24"/>
              </w:rPr>
            </w:pPr>
          </w:p>
        </w:tc>
      </w:tr>
    </w:tbl>
    <w:p w14:paraId="561E6026" w14:textId="5D379711" w:rsidR="009A35A8" w:rsidRDefault="009A35A8" w:rsidP="00354B4D">
      <w:pPr>
        <w:spacing w:after="0"/>
        <w:jc w:val="both"/>
        <w:rPr>
          <w:sz w:val="24"/>
          <w:szCs w:val="24"/>
        </w:rPr>
      </w:pPr>
    </w:p>
    <w:p w14:paraId="38AB51F3" w14:textId="7B985ABE" w:rsidR="009A35A8" w:rsidRPr="009A35A8" w:rsidRDefault="009A35A8" w:rsidP="00354B4D">
      <w:pPr>
        <w:spacing w:after="0"/>
        <w:jc w:val="both"/>
        <w:rPr>
          <w:b/>
          <w:bCs/>
          <w:sz w:val="24"/>
          <w:szCs w:val="24"/>
        </w:rPr>
      </w:pPr>
      <w:r w:rsidRPr="009A35A8">
        <w:rPr>
          <w:b/>
          <w:bCs/>
          <w:sz w:val="24"/>
          <w:szCs w:val="24"/>
        </w:rPr>
        <w:t>III. Observa la imagen y responde</w:t>
      </w:r>
      <w:r w:rsidR="003F2177">
        <w:rPr>
          <w:b/>
          <w:bCs/>
          <w:sz w:val="24"/>
          <w:szCs w:val="24"/>
        </w:rPr>
        <w:t>. Total: 4 puntos.</w:t>
      </w:r>
    </w:p>
    <w:tbl>
      <w:tblPr>
        <w:tblStyle w:val="Tablaconcuadrcula"/>
        <w:tblW w:w="0" w:type="auto"/>
        <w:tblLook w:val="04A0" w:firstRow="1" w:lastRow="0" w:firstColumn="1" w:lastColumn="0" w:noHBand="0" w:noVBand="1"/>
      </w:tblPr>
      <w:tblGrid>
        <w:gridCol w:w="8828"/>
      </w:tblGrid>
      <w:tr w:rsidR="009A35A8" w14:paraId="264AEF3A" w14:textId="77777777" w:rsidTr="009A35A8">
        <w:tc>
          <w:tcPr>
            <w:tcW w:w="8828" w:type="dxa"/>
          </w:tcPr>
          <w:p w14:paraId="68728374" w14:textId="77777777" w:rsidR="009A35A8" w:rsidRDefault="009A35A8" w:rsidP="009A35A8">
            <w:pPr>
              <w:jc w:val="center"/>
            </w:pPr>
            <w:r>
              <w:rPr>
                <w:noProof/>
                <w:lang w:eastAsia="es-CL"/>
              </w:rPr>
              <w:drawing>
                <wp:inline distT="0" distB="0" distL="0" distR="0" wp14:anchorId="3D13C766" wp14:editId="11F407DC">
                  <wp:extent cx="4804410" cy="3169501"/>
                  <wp:effectExtent l="19050" t="19050" r="15240" b="12065"/>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n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662" cy="3175604"/>
                          </a:xfrm>
                          <a:prstGeom prst="rect">
                            <a:avLst/>
                          </a:prstGeom>
                          <a:noFill/>
                          <a:ln>
                            <a:solidFill>
                              <a:schemeClr val="accent1"/>
                            </a:solidFill>
                          </a:ln>
                        </pic:spPr>
                      </pic:pic>
                    </a:graphicData>
                  </a:graphic>
                </wp:inline>
              </w:drawing>
            </w:r>
          </w:p>
          <w:p w14:paraId="0C29DD19" w14:textId="77777777" w:rsidR="009A35A8" w:rsidRPr="00AD5F55" w:rsidRDefault="009A35A8" w:rsidP="009A35A8">
            <w:pPr>
              <w:jc w:val="right"/>
              <w:rPr>
                <w:sz w:val="20"/>
              </w:rPr>
            </w:pPr>
            <w:r w:rsidRPr="00AD5F55">
              <w:rPr>
                <w:sz w:val="20"/>
              </w:rPr>
              <w:t xml:space="preserve">Fuente: </w:t>
            </w:r>
            <w:hyperlink r:id="rId8" w:history="1">
              <w:r w:rsidRPr="00AD5F55">
                <w:rPr>
                  <w:rStyle w:val="Hipervnculo"/>
                  <w:sz w:val="20"/>
                </w:rPr>
                <w:t>https://www.iberdrola.com/medio-ambiente/impacto-del-cambio-climatico</w:t>
              </w:r>
            </w:hyperlink>
          </w:p>
          <w:p w14:paraId="5C5E3CAF" w14:textId="77777777" w:rsidR="009A35A8" w:rsidRDefault="009A35A8" w:rsidP="00354B4D">
            <w:pPr>
              <w:jc w:val="both"/>
              <w:rPr>
                <w:sz w:val="24"/>
                <w:szCs w:val="24"/>
              </w:rPr>
            </w:pPr>
          </w:p>
        </w:tc>
      </w:tr>
    </w:tbl>
    <w:p w14:paraId="6E6F2544" w14:textId="14801523" w:rsidR="009A35A8" w:rsidRDefault="009A35A8" w:rsidP="00354B4D">
      <w:pPr>
        <w:spacing w:after="0"/>
        <w:jc w:val="both"/>
        <w:rPr>
          <w:sz w:val="24"/>
          <w:szCs w:val="24"/>
        </w:rPr>
      </w:pPr>
    </w:p>
    <w:p w14:paraId="61F03B65" w14:textId="5FF34855" w:rsidR="009A35A8" w:rsidRDefault="009A35A8" w:rsidP="009A35A8">
      <w:pPr>
        <w:spacing w:after="0"/>
        <w:jc w:val="both"/>
        <w:rPr>
          <w:bCs/>
          <w:sz w:val="24"/>
          <w:szCs w:val="24"/>
        </w:rPr>
      </w:pPr>
      <w:r>
        <w:rPr>
          <w:sz w:val="24"/>
          <w:szCs w:val="24"/>
        </w:rPr>
        <w:t xml:space="preserve">1. </w:t>
      </w:r>
      <w:r w:rsidRPr="009A35A8">
        <w:rPr>
          <w:bCs/>
          <w:sz w:val="24"/>
          <w:szCs w:val="24"/>
        </w:rPr>
        <w:t xml:space="preserve">El cambio climático es considerado un fenómeno global, ¿cuáles son las consecuencias de este fenómeno para toda la población mundial? </w:t>
      </w:r>
    </w:p>
    <w:tbl>
      <w:tblPr>
        <w:tblStyle w:val="Tablaconcuadrcula"/>
        <w:tblW w:w="0" w:type="auto"/>
        <w:tblLook w:val="04A0" w:firstRow="1" w:lastRow="0" w:firstColumn="1" w:lastColumn="0" w:noHBand="0" w:noVBand="1"/>
      </w:tblPr>
      <w:tblGrid>
        <w:gridCol w:w="8828"/>
      </w:tblGrid>
      <w:tr w:rsidR="009A35A8" w14:paraId="6A906466" w14:textId="77777777" w:rsidTr="009A35A8">
        <w:tc>
          <w:tcPr>
            <w:tcW w:w="8828" w:type="dxa"/>
          </w:tcPr>
          <w:p w14:paraId="0B2AFD0B" w14:textId="77777777" w:rsidR="009A35A8" w:rsidRDefault="009A35A8" w:rsidP="009A35A8">
            <w:pPr>
              <w:jc w:val="both"/>
              <w:rPr>
                <w:sz w:val="24"/>
                <w:szCs w:val="24"/>
              </w:rPr>
            </w:pPr>
            <w:r>
              <w:rPr>
                <w:sz w:val="24"/>
                <w:szCs w:val="24"/>
              </w:rPr>
              <w:t>Respuesta:</w:t>
            </w:r>
          </w:p>
          <w:p w14:paraId="55C7259C" w14:textId="77777777" w:rsidR="009A35A8" w:rsidRDefault="009A35A8" w:rsidP="009A35A8">
            <w:pPr>
              <w:jc w:val="both"/>
              <w:rPr>
                <w:sz w:val="24"/>
                <w:szCs w:val="24"/>
              </w:rPr>
            </w:pPr>
          </w:p>
          <w:p w14:paraId="54757C89" w14:textId="77777777" w:rsidR="009A35A8" w:rsidRDefault="009A35A8" w:rsidP="009A35A8">
            <w:pPr>
              <w:jc w:val="both"/>
              <w:rPr>
                <w:sz w:val="24"/>
                <w:szCs w:val="24"/>
              </w:rPr>
            </w:pPr>
          </w:p>
          <w:p w14:paraId="7B1E8F38" w14:textId="77777777" w:rsidR="009A35A8" w:rsidRDefault="009A35A8" w:rsidP="009A35A8">
            <w:pPr>
              <w:jc w:val="both"/>
              <w:rPr>
                <w:sz w:val="24"/>
                <w:szCs w:val="24"/>
              </w:rPr>
            </w:pPr>
          </w:p>
          <w:p w14:paraId="2E436542" w14:textId="3A376B5D" w:rsidR="009A35A8" w:rsidRDefault="009A35A8" w:rsidP="009A35A8">
            <w:pPr>
              <w:jc w:val="both"/>
              <w:rPr>
                <w:sz w:val="24"/>
                <w:szCs w:val="24"/>
              </w:rPr>
            </w:pPr>
          </w:p>
        </w:tc>
      </w:tr>
    </w:tbl>
    <w:p w14:paraId="1D7D512B" w14:textId="77777777" w:rsidR="009A35A8" w:rsidRDefault="009A35A8" w:rsidP="009A35A8">
      <w:pPr>
        <w:spacing w:after="0"/>
        <w:rPr>
          <w:bCs/>
          <w:sz w:val="24"/>
          <w:szCs w:val="24"/>
        </w:rPr>
      </w:pPr>
    </w:p>
    <w:p w14:paraId="4A35FA59" w14:textId="6B9FAD25" w:rsidR="009A35A8" w:rsidRDefault="009A35A8" w:rsidP="009A35A8">
      <w:pPr>
        <w:spacing w:after="0"/>
        <w:rPr>
          <w:bCs/>
          <w:sz w:val="24"/>
          <w:szCs w:val="24"/>
        </w:rPr>
      </w:pPr>
      <w:r>
        <w:rPr>
          <w:bCs/>
          <w:sz w:val="24"/>
          <w:szCs w:val="24"/>
        </w:rPr>
        <w:t>2. De acuerdo con tus conocimientos</w:t>
      </w:r>
      <w:r w:rsidRPr="009A35A8">
        <w:rPr>
          <w:bCs/>
          <w:sz w:val="24"/>
          <w:szCs w:val="24"/>
        </w:rPr>
        <w:t xml:space="preserve">, ¿qué medidas se deben tomar para frenar el cambio climático e impulsar la economía? </w:t>
      </w:r>
    </w:p>
    <w:tbl>
      <w:tblPr>
        <w:tblStyle w:val="Tablaconcuadrcula"/>
        <w:tblW w:w="0" w:type="auto"/>
        <w:tblLook w:val="04A0" w:firstRow="1" w:lastRow="0" w:firstColumn="1" w:lastColumn="0" w:noHBand="0" w:noVBand="1"/>
      </w:tblPr>
      <w:tblGrid>
        <w:gridCol w:w="8828"/>
      </w:tblGrid>
      <w:tr w:rsidR="009A35A8" w14:paraId="68736B30" w14:textId="77777777" w:rsidTr="009A35A8">
        <w:tc>
          <w:tcPr>
            <w:tcW w:w="8828" w:type="dxa"/>
          </w:tcPr>
          <w:p w14:paraId="27DAC3CE" w14:textId="77777777" w:rsidR="009A35A8" w:rsidRDefault="009A35A8" w:rsidP="009A35A8">
            <w:pPr>
              <w:rPr>
                <w:bCs/>
                <w:sz w:val="24"/>
                <w:szCs w:val="24"/>
              </w:rPr>
            </w:pPr>
            <w:r>
              <w:rPr>
                <w:bCs/>
                <w:sz w:val="24"/>
                <w:szCs w:val="24"/>
              </w:rPr>
              <w:t>Respuesta:</w:t>
            </w:r>
          </w:p>
          <w:p w14:paraId="3CF0E11D" w14:textId="77777777" w:rsidR="009A35A8" w:rsidRDefault="009A35A8" w:rsidP="009A35A8">
            <w:pPr>
              <w:rPr>
                <w:bCs/>
                <w:sz w:val="24"/>
                <w:szCs w:val="24"/>
              </w:rPr>
            </w:pPr>
          </w:p>
          <w:p w14:paraId="0940E75D" w14:textId="77777777" w:rsidR="009A35A8" w:rsidRDefault="009A35A8" w:rsidP="009A35A8">
            <w:pPr>
              <w:rPr>
                <w:bCs/>
                <w:sz w:val="24"/>
                <w:szCs w:val="24"/>
              </w:rPr>
            </w:pPr>
          </w:p>
          <w:p w14:paraId="71D7D698" w14:textId="77777777" w:rsidR="009A35A8" w:rsidRDefault="009A35A8" w:rsidP="009A35A8">
            <w:pPr>
              <w:rPr>
                <w:bCs/>
                <w:sz w:val="24"/>
                <w:szCs w:val="24"/>
              </w:rPr>
            </w:pPr>
          </w:p>
          <w:p w14:paraId="1B1DFCAE" w14:textId="19F89E26" w:rsidR="009A35A8" w:rsidRDefault="009A35A8" w:rsidP="009A35A8">
            <w:pPr>
              <w:rPr>
                <w:bCs/>
                <w:sz w:val="24"/>
                <w:szCs w:val="24"/>
              </w:rPr>
            </w:pPr>
          </w:p>
        </w:tc>
      </w:tr>
    </w:tbl>
    <w:p w14:paraId="67C24C11" w14:textId="77777777" w:rsidR="009A35A8" w:rsidRPr="009A35A8" w:rsidRDefault="009A35A8" w:rsidP="009A35A8">
      <w:pPr>
        <w:spacing w:after="0"/>
        <w:rPr>
          <w:bCs/>
          <w:sz w:val="24"/>
          <w:szCs w:val="24"/>
        </w:rPr>
      </w:pPr>
    </w:p>
    <w:p w14:paraId="6CD106F5" w14:textId="022362BD" w:rsidR="00215087" w:rsidRDefault="00015044"/>
    <w:sectPr w:rsidR="00215087" w:rsidSect="00354B4D">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B6743" w14:textId="77777777" w:rsidR="00015044" w:rsidRDefault="00015044" w:rsidP="00354B4D">
      <w:pPr>
        <w:spacing w:after="0" w:line="240" w:lineRule="auto"/>
      </w:pPr>
      <w:r>
        <w:separator/>
      </w:r>
    </w:p>
  </w:endnote>
  <w:endnote w:type="continuationSeparator" w:id="0">
    <w:p w14:paraId="2AC7C098" w14:textId="77777777" w:rsidR="00015044" w:rsidRDefault="00015044" w:rsidP="0035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CEDA1" w14:textId="77777777" w:rsidR="00015044" w:rsidRDefault="00015044" w:rsidP="00354B4D">
      <w:pPr>
        <w:spacing w:after="0" w:line="240" w:lineRule="auto"/>
      </w:pPr>
      <w:r>
        <w:separator/>
      </w:r>
    </w:p>
  </w:footnote>
  <w:footnote w:type="continuationSeparator" w:id="0">
    <w:p w14:paraId="04E26D24" w14:textId="77777777" w:rsidR="00015044" w:rsidRDefault="00015044" w:rsidP="0035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6EE8" w14:textId="77777777" w:rsidR="00354B4D" w:rsidRPr="00F868AC" w:rsidRDefault="00354B4D" w:rsidP="00354B4D">
    <w:pPr>
      <w:spacing w:after="0" w:line="240" w:lineRule="auto"/>
      <w:ind w:firstLine="708"/>
      <w:jc w:val="both"/>
      <w:rPr>
        <w:rFonts w:ascii="Calibri" w:eastAsia="Calibri" w:hAnsi="Calibri" w:cs="Arial"/>
        <w:b/>
        <w:szCs w:val="24"/>
        <w:lang w:val="es-ES" w:eastAsia="es-ES"/>
      </w:rPr>
    </w:pPr>
    <w:r w:rsidRPr="00F868AC">
      <w:rPr>
        <w:rFonts w:ascii="Times New Roman" w:eastAsia="Times New Roman" w:hAnsi="Times New Roman" w:cs="Times New Roman"/>
        <w:noProof/>
        <w:sz w:val="18"/>
        <w:szCs w:val="18"/>
        <w:lang w:eastAsia="es-CL"/>
      </w:rPr>
      <w:drawing>
        <wp:anchor distT="0" distB="0" distL="114300" distR="114300" simplePos="0" relativeHeight="251659264" behindDoc="1" locked="0" layoutInCell="1" allowOverlap="1" wp14:anchorId="42B403DB" wp14:editId="0F04BB82">
          <wp:simplePos x="0" y="0"/>
          <wp:positionH relativeFrom="column">
            <wp:posOffset>520</wp:posOffset>
          </wp:positionH>
          <wp:positionV relativeFrom="paragraph">
            <wp:posOffset>12923</wp:posOffset>
          </wp:positionV>
          <wp:extent cx="447040" cy="533674"/>
          <wp:effectExtent l="0" t="0" r="0" b="0"/>
          <wp:wrapNone/>
          <wp:docPr id="1" name="Imagen 1" descr="mhtml:file://C:\Documents%20and%20Settings\Administrador\Escritorio\Logo%20Colegio%20y%20otros\logo%20de%20colegio_JPG%20-%20Gmail.mht!https://mail.google.com/mail/?attid=0.3&amp;disp=emb&amp;view=att&amp;th=12b3a7705f0f61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html:file://C:\Documents%20and%20Settings\Administrador\Escritorio\Logo%20Colegio%20y%20otros\logo%20de%20colegio_JPG%20-%20Gmail.mht!https://mail.google.com/mail/?attid=0.3&amp;disp=emb&amp;view=att&amp;th=12b3a7705f0f61c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4108" cy="542111"/>
                  </a:xfrm>
                  <a:prstGeom prst="rect">
                    <a:avLst/>
                  </a:prstGeom>
                  <a:noFill/>
                  <a:ln>
                    <a:noFill/>
                  </a:ln>
                </pic:spPr>
              </pic:pic>
            </a:graphicData>
          </a:graphic>
          <wp14:sizeRelV relativeFrom="margin">
            <wp14:pctHeight>0</wp14:pctHeight>
          </wp14:sizeRelV>
        </wp:anchor>
      </w:drawing>
    </w:r>
    <w:r w:rsidRPr="00F868AC">
      <w:rPr>
        <w:rFonts w:ascii="Calibri" w:eastAsia="Calibri" w:hAnsi="Calibri" w:cs="Arial"/>
        <w:b/>
        <w:szCs w:val="24"/>
        <w:lang w:val="es-ES" w:eastAsia="es-ES"/>
      </w:rPr>
      <w:t xml:space="preserve">   Escuela Particular N°2390 </w:t>
    </w:r>
  </w:p>
  <w:p w14:paraId="070D74F4" w14:textId="77777777" w:rsidR="00354B4D" w:rsidRPr="00F868AC" w:rsidRDefault="00354B4D" w:rsidP="00354B4D">
    <w:pPr>
      <w:spacing w:after="0" w:line="240" w:lineRule="auto"/>
      <w:ind w:firstLine="708"/>
      <w:jc w:val="both"/>
      <w:rPr>
        <w:rFonts w:ascii="Calibri" w:eastAsia="Calibri" w:hAnsi="Calibri" w:cs="Arial"/>
        <w:b/>
        <w:szCs w:val="24"/>
        <w:lang w:val="es-ES" w:eastAsia="es-ES"/>
      </w:rPr>
    </w:pPr>
    <w:r w:rsidRPr="00F868AC">
      <w:rPr>
        <w:rFonts w:ascii="Calibri" w:eastAsia="Calibri" w:hAnsi="Calibri" w:cs="Arial"/>
        <w:b/>
        <w:szCs w:val="24"/>
        <w:lang w:val="es-ES" w:eastAsia="es-ES"/>
      </w:rPr>
      <w:t xml:space="preserve">   Santa María de Guadalupe</w:t>
    </w:r>
  </w:p>
  <w:p w14:paraId="2A4C70BC" w14:textId="77777777" w:rsidR="00354B4D" w:rsidRPr="00F868AC" w:rsidRDefault="00354B4D" w:rsidP="00354B4D">
    <w:pPr>
      <w:spacing w:after="0" w:line="240" w:lineRule="auto"/>
      <w:jc w:val="both"/>
      <w:rPr>
        <w:rFonts w:ascii="Calibri" w:eastAsia="Calibri" w:hAnsi="Calibri" w:cs="Arial"/>
        <w:b/>
        <w:szCs w:val="24"/>
        <w:lang w:val="es-ES" w:eastAsia="es-ES"/>
      </w:rPr>
    </w:pPr>
    <w:r w:rsidRPr="00F868AC">
      <w:rPr>
        <w:rFonts w:ascii="Calibri" w:eastAsia="Calibri" w:hAnsi="Calibri" w:cs="Arial"/>
        <w:b/>
        <w:szCs w:val="24"/>
        <w:lang w:val="es-ES" w:eastAsia="es-ES"/>
      </w:rPr>
      <w:tab/>
      <w:t xml:space="preserve">   Avda. </w:t>
    </w:r>
    <w:smartTag w:uri="urn:schemas-microsoft-com:office:smarttags" w:element="PersonName">
      <w:smartTagPr>
        <w:attr w:name="ProductID" w:val="La Concepción N"/>
      </w:smartTagPr>
      <w:r w:rsidRPr="00F868AC">
        <w:rPr>
          <w:rFonts w:ascii="Calibri" w:eastAsia="Calibri" w:hAnsi="Calibri" w:cs="Arial"/>
          <w:b/>
          <w:szCs w:val="24"/>
          <w:lang w:val="es-ES" w:eastAsia="es-ES"/>
        </w:rPr>
        <w:t>La Concepción N</w:t>
      </w:r>
    </w:smartTag>
    <w:r w:rsidRPr="00F868AC">
      <w:rPr>
        <w:rFonts w:ascii="Calibri" w:eastAsia="Calibri" w:hAnsi="Calibri" w:cs="Arial"/>
        <w:b/>
        <w:szCs w:val="24"/>
        <w:lang w:val="es-ES" w:eastAsia="es-ES"/>
      </w:rPr>
      <w:t>° 0519. Colina</w:t>
    </w:r>
  </w:p>
  <w:p w14:paraId="518DA9B2" w14:textId="77777777" w:rsidR="00354B4D" w:rsidRPr="009F3E2D" w:rsidRDefault="00354B4D" w:rsidP="00354B4D">
    <w:pPr>
      <w:spacing w:after="0" w:line="240" w:lineRule="auto"/>
      <w:jc w:val="both"/>
      <w:rPr>
        <w:rFonts w:ascii="Calibri" w:eastAsia="Calibri" w:hAnsi="Calibri" w:cs="Arial"/>
        <w:b/>
        <w:szCs w:val="24"/>
        <w:lang w:val="es-ES" w:eastAsia="es-ES"/>
      </w:rPr>
    </w:pPr>
    <w:r w:rsidRPr="00F868AC">
      <w:rPr>
        <w:rFonts w:ascii="Calibri" w:eastAsia="Calibri" w:hAnsi="Calibri" w:cs="Arial"/>
        <w:b/>
        <w:szCs w:val="24"/>
        <w:lang w:val="es-ES" w:eastAsia="es-ES"/>
      </w:rPr>
      <w:tab/>
      <w:t xml:space="preserve">   Teléfono: 23604760</w:t>
    </w:r>
  </w:p>
  <w:p w14:paraId="437F27A1" w14:textId="77777777" w:rsidR="00354B4D" w:rsidRDefault="00354B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85870"/>
    <w:multiLevelType w:val="hybridMultilevel"/>
    <w:tmpl w:val="B85EA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35577C7"/>
    <w:multiLevelType w:val="multilevel"/>
    <w:tmpl w:val="9C94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4D"/>
    <w:rsid w:val="00015044"/>
    <w:rsid w:val="00185D5D"/>
    <w:rsid w:val="00354B4D"/>
    <w:rsid w:val="003F2177"/>
    <w:rsid w:val="00472C54"/>
    <w:rsid w:val="006913D3"/>
    <w:rsid w:val="006C35FE"/>
    <w:rsid w:val="00857803"/>
    <w:rsid w:val="009A35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10BD0E"/>
  <w15:chartTrackingRefBased/>
  <w15:docId w15:val="{F5990EEB-603B-4EE9-9E44-77E4262B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B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54B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4B4D"/>
  </w:style>
  <w:style w:type="paragraph" w:styleId="Piedepgina">
    <w:name w:val="footer"/>
    <w:basedOn w:val="Normal"/>
    <w:link w:val="PiedepginaCar"/>
    <w:uiPriority w:val="99"/>
    <w:unhideWhenUsed/>
    <w:rsid w:val="00354B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4B4D"/>
  </w:style>
  <w:style w:type="character" w:styleId="Hipervnculo">
    <w:name w:val="Hyperlink"/>
    <w:basedOn w:val="Fuentedeprrafopredeter"/>
    <w:uiPriority w:val="99"/>
    <w:semiHidden/>
    <w:unhideWhenUsed/>
    <w:rsid w:val="009A35A8"/>
    <w:rPr>
      <w:color w:val="0000FF"/>
      <w:u w:val="single"/>
    </w:rPr>
  </w:style>
  <w:style w:type="paragraph" w:styleId="Prrafodelista">
    <w:name w:val="List Paragraph"/>
    <w:basedOn w:val="Normal"/>
    <w:uiPriority w:val="34"/>
    <w:qFormat/>
    <w:rsid w:val="009A35A8"/>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drola.com/medio-ambiente/impacto-del-cambio-climatic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Ubilla</dc:creator>
  <cp:keywords/>
  <dc:description/>
  <cp:lastModifiedBy>Carolina Vicencio</cp:lastModifiedBy>
  <cp:revision>2</cp:revision>
  <dcterms:created xsi:type="dcterms:W3CDTF">2021-06-07T17:37:00Z</dcterms:created>
  <dcterms:modified xsi:type="dcterms:W3CDTF">2021-06-07T17:37:00Z</dcterms:modified>
</cp:coreProperties>
</file>